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fontTable.xml" ContentType="application/vnd.openxmlformats-officedocument.wordprocessingml.fontTable+xml"/>
  <Override PartName="/word/charts/colors1.xml" ContentType="application/vnd.ms-office.chartcolorsty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28"/>
          <w:szCs w:val="28"/>
          <w:lang w:val="en-ID"/>
        </w:rPr>
      </w:pPr>
      <w:r>
        <w:rPr>
          <w:b/>
          <w:sz w:val="28"/>
          <w:szCs w:val="28"/>
          <w:lang w:val="en-ID"/>
        </w:rPr>
        <w:t>PENGEMBANGAN MEDIA PEMBELAJARAN VIDEO PROGRAM PELATIHAN DI SEKOLAH POLISI NEGARA PONTIANAK</w:t>
      </w:r>
    </w:p>
    <w:p>
      <w:pPr>
        <w:pStyle w:val="style4120"/>
        <w:rPr>
          <w:b/>
          <w:lang w:val="id-ID"/>
        </w:rPr>
      </w:pPr>
      <w:r>
        <w:rPr>
          <w:b/>
          <w:lang w:val="id-ID"/>
        </w:rPr>
        <w:t xml:space="preserve"> </w:t>
      </w:r>
    </w:p>
    <w:p>
      <w:pPr>
        <w:pStyle w:val="style0"/>
        <w:spacing w:lineRule="auto" w:line="276"/>
        <w:rPr>
          <w:b/>
          <w:sz w:val="24"/>
          <w:szCs w:val="24"/>
          <w:vertAlign w:val="superscript"/>
        </w:rPr>
      </w:pPr>
      <w:r>
        <w:rPr>
          <w:b/>
          <w:sz w:val="24"/>
          <w:szCs w:val="24"/>
        </w:rPr>
        <w:t xml:space="preserve">Sugiyono </w:t>
      </w:r>
      <w:r>
        <w:rPr>
          <w:b/>
          <w:sz w:val="24"/>
          <w:szCs w:val="24"/>
          <w:vertAlign w:val="superscript"/>
        </w:rPr>
        <w:t>1</w:t>
      </w:r>
      <w:r>
        <w:rPr>
          <w:b/>
          <w:sz w:val="24"/>
          <w:szCs w:val="24"/>
        </w:rPr>
        <w:t xml:space="preserve">, </w:t>
      </w:r>
      <w:r>
        <w:rPr>
          <w:b/>
          <w:sz w:val="24"/>
          <w:szCs w:val="24"/>
          <w:lang w:val="en-US"/>
        </w:rPr>
        <w:t>Aloysius Mering</w:t>
      </w:r>
      <w:r>
        <w:rPr>
          <w:b/>
          <w:sz w:val="24"/>
          <w:szCs w:val="24"/>
          <w:vertAlign w:val="superscript"/>
        </w:rPr>
        <w:t>2</w:t>
      </w:r>
      <w:r>
        <w:rPr>
          <w:b/>
          <w:sz w:val="24"/>
          <w:szCs w:val="24"/>
        </w:rPr>
        <w:t xml:space="preserve">, </w:t>
      </w:r>
      <w:r>
        <w:rPr>
          <w:b/>
          <w:sz w:val="24"/>
          <w:szCs w:val="24"/>
          <w:lang w:val="en-US"/>
        </w:rPr>
        <w:t xml:space="preserve">Indri </w:t>
      </w:r>
      <w:r>
        <w:rPr>
          <w:b/>
          <w:sz w:val="24"/>
          <w:szCs w:val="24"/>
        </w:rPr>
        <w:t>Astuti</w:t>
      </w:r>
      <w:r>
        <w:rPr>
          <w:b/>
          <w:sz w:val="24"/>
          <w:szCs w:val="24"/>
          <w:vertAlign w:val="superscript"/>
        </w:rPr>
        <w:t>3</w:t>
      </w:r>
    </w:p>
    <w:p>
      <w:pPr>
        <w:pStyle w:val="style0"/>
        <w:rPr>
          <w:i/>
          <w:color w:val="000000"/>
        </w:rPr>
      </w:pPr>
      <w:r>
        <w:rPr>
          <w:i/>
          <w:color w:val="000000"/>
          <w:vertAlign w:val="superscript"/>
        </w:rPr>
        <w:t>1</w:t>
      </w:r>
      <w:r>
        <w:rPr>
          <w:i/>
          <w:color w:val="000000"/>
        </w:rPr>
        <w:t>(Teknologi Pendidikan,</w:t>
      </w:r>
      <w:r>
        <w:rPr>
          <w:color w:val="222222"/>
          <w:shd w:val="clear" w:color="auto" w:fill="ffffff"/>
        </w:rPr>
        <w:t xml:space="preserve"> </w:t>
      </w:r>
      <w:r>
        <w:rPr>
          <w:i/>
          <w:color w:val="222222"/>
          <w:shd w:val="clear" w:color="auto" w:fill="ffffff"/>
        </w:rPr>
        <w:t xml:space="preserve">Fakultas Keguruan dan Ilmu Pendidikan,Universitas </w:t>
      </w:r>
      <w:r>
        <w:rPr>
          <w:i/>
          <w:color w:val="000000"/>
        </w:rPr>
        <w:t xml:space="preserve">Tanjungpura), </w:t>
      </w:r>
    </w:p>
    <w:p>
      <w:pPr>
        <w:pStyle w:val="style0"/>
        <w:rPr>
          <w:b/>
          <w:vertAlign w:val="superscript"/>
          <w:lang w:val="id-ID"/>
        </w:rPr>
      </w:pPr>
      <w:r>
        <w:rPr>
          <w:i/>
          <w:color w:val="222222"/>
          <w:shd w:val="clear" w:color="auto" w:fill="ffffff"/>
        </w:rPr>
        <w:t>Jl. Prof. Dr. H. Hadari Nawawi</w:t>
      </w:r>
      <w:r>
        <w:rPr>
          <w:i/>
          <w:color w:val="000000"/>
        </w:rPr>
        <w:t>, Pontianak,Kalimantan Barat.</w:t>
      </w:r>
    </w:p>
    <w:p>
      <w:pPr>
        <w:pStyle w:val="style0"/>
        <w:rPr>
          <w:i/>
          <w:color w:val="000000"/>
        </w:rPr>
      </w:pPr>
      <w:r>
        <w:rPr>
          <w:i/>
          <w:color w:val="000000"/>
          <w:vertAlign w:val="superscript"/>
        </w:rPr>
        <w:t>2</w:t>
      </w:r>
      <w:r>
        <w:rPr>
          <w:i/>
          <w:color w:val="000000"/>
        </w:rPr>
        <w:t>(Teknologi Pendidikan,</w:t>
      </w:r>
      <w:r>
        <w:rPr>
          <w:color w:val="222222"/>
          <w:shd w:val="clear" w:color="auto" w:fill="ffffff"/>
        </w:rPr>
        <w:t xml:space="preserve"> </w:t>
      </w:r>
      <w:r>
        <w:rPr>
          <w:i/>
          <w:color w:val="222222"/>
          <w:shd w:val="clear" w:color="auto" w:fill="ffffff"/>
        </w:rPr>
        <w:t xml:space="preserve">Fakultas Keguruan dan Ilmu Pendidikan,Universitas </w:t>
      </w:r>
      <w:r>
        <w:rPr>
          <w:i/>
          <w:color w:val="000000"/>
        </w:rPr>
        <w:t xml:space="preserve">Tanjungpura), </w:t>
      </w:r>
    </w:p>
    <w:p>
      <w:pPr>
        <w:pStyle w:val="style0"/>
        <w:rPr>
          <w:b/>
          <w:vertAlign w:val="superscript"/>
        </w:rPr>
      </w:pPr>
      <w:r>
        <w:rPr>
          <w:i/>
          <w:color w:val="222222"/>
          <w:shd w:val="clear" w:color="auto" w:fill="ffffff"/>
        </w:rPr>
        <w:t>Jl. Prof. Dr. H. Hadari Nawawi</w:t>
      </w:r>
      <w:r>
        <w:rPr>
          <w:i/>
          <w:color w:val="000000"/>
        </w:rPr>
        <w:t>, Pontianak,Kalimantan Barat.</w:t>
      </w:r>
    </w:p>
    <w:p>
      <w:pPr>
        <w:pStyle w:val="style0"/>
        <w:rPr>
          <w:i/>
          <w:color w:val="000000"/>
        </w:rPr>
      </w:pPr>
      <w:r>
        <w:rPr>
          <w:i/>
          <w:color w:val="000000"/>
          <w:vertAlign w:val="superscript"/>
        </w:rPr>
        <w:t>3</w:t>
      </w:r>
      <w:r>
        <w:rPr>
          <w:i/>
          <w:color w:val="000000"/>
        </w:rPr>
        <w:t>(Teknologi Pendidikan,</w:t>
      </w:r>
      <w:r>
        <w:rPr>
          <w:color w:val="222222"/>
          <w:shd w:val="clear" w:color="auto" w:fill="ffffff"/>
        </w:rPr>
        <w:t xml:space="preserve"> </w:t>
      </w:r>
      <w:r>
        <w:rPr>
          <w:i/>
          <w:color w:val="222222"/>
          <w:shd w:val="clear" w:color="auto" w:fill="ffffff"/>
        </w:rPr>
        <w:t xml:space="preserve">Fakultas Keguruan dan Ilmu Pendidikan,Universitas </w:t>
      </w:r>
      <w:r>
        <w:rPr>
          <w:i/>
          <w:color w:val="000000"/>
        </w:rPr>
        <w:t xml:space="preserve">Tanjungpura), </w:t>
      </w:r>
    </w:p>
    <w:p>
      <w:pPr>
        <w:pStyle w:val="style0"/>
        <w:rPr>
          <w:b/>
          <w:vertAlign w:val="superscript"/>
        </w:rPr>
      </w:pPr>
      <w:r>
        <w:rPr>
          <w:i/>
          <w:color w:val="222222"/>
          <w:shd w:val="clear" w:color="auto" w:fill="ffffff"/>
        </w:rPr>
        <w:t>Jl. Prof. Dr. H. Hadari Nawawi</w:t>
      </w:r>
      <w:r>
        <w:rPr>
          <w:i/>
          <w:color w:val="000000"/>
        </w:rPr>
        <w:t>, Pontianak,Kalimantan Barat.</w:t>
      </w:r>
    </w:p>
    <w:p>
      <w:pPr>
        <w:pStyle w:val="style4122"/>
        <w:rPr>
          <w:sz w:val="16"/>
          <w:szCs w:val="16"/>
        </w:rPr>
      </w:pPr>
      <w:r>
        <w:rPr>
          <w:i/>
          <w:color w:val="000000"/>
          <w:vertAlign w:val="superscript"/>
        </w:rPr>
        <w:t>1</w:t>
      </w:r>
      <w:r>
        <w:rPr>
          <w:i/>
          <w:color w:val="000000"/>
        </w:rPr>
        <w:t xml:space="preserve">E-mail: </w:t>
      </w:r>
      <w:r>
        <w:rPr/>
        <w:fldChar w:fldCharType="begin"/>
      </w:r>
      <w:r>
        <w:instrText xml:space="preserve"> HYPERLINK "mailto:arjunasugiyono347@gmail.com" </w:instrText>
      </w:r>
      <w:r>
        <w:rPr/>
        <w:fldChar w:fldCharType="separate"/>
      </w:r>
      <w:r>
        <w:rPr>
          <w:rStyle w:val="style85"/>
          <w:i/>
          <w:lang w:val="en-US"/>
        </w:rPr>
        <w:t>arjunasugiyono347</w:t>
      </w:r>
      <w:r>
        <w:rPr>
          <w:rStyle w:val="style85"/>
          <w:i/>
        </w:rPr>
        <w:t>@gmail.com</w:t>
      </w:r>
      <w:r>
        <w:rPr/>
        <w:fldChar w:fldCharType="end"/>
      </w:r>
    </w:p>
    <w:p>
      <w:pPr>
        <w:pStyle w:val="style4121"/>
        <w:rPr>
          <w:lang w:val="id-ID"/>
        </w:rPr>
      </w:pPr>
      <w:r>
        <w:rPr>
          <w:lang w:val="id-ID"/>
        </w:rPr>
        <w:t>Abstrak</w:t>
      </w:r>
    </w:p>
    <w:p>
      <w:pPr>
        <w:pStyle w:val="style4123"/>
        <w:ind w:left="709" w:right="710"/>
        <w:rPr>
          <w:szCs w:val="20"/>
        </w:rPr>
      </w:pPr>
      <w:r>
        <w:rPr>
          <w:szCs w:val="20"/>
        </w:rPr>
        <w:t>Penelitian ini bertujuan untuk mengembangkan media program pelatihan di sekolah polisi negara pontianak. Penelitian ini menggunakan metode penelitian dan pengembangan (R&amp;D) dengan menggunakan model pengembangan ADDIE. Model pengembangan ini terdiri dari lima tahapan yaitu analysis, design, development, implementation, dan evaluation. Hasil penelitian ini berdasarkan penilaian ahli materi persentase rata-rata 79,85% kategori sangat valid, penilaian ahli media persentase rata-rata 87,96 % kategori sangat valid dan penilaian desain pembelajaran persentase rata-rata sebesar 87,77% kategori sangat valid, sedangkan respon peserta didik memiliki nilai presentase rata-rata sebesar 95,94% kategori sangat layak, maka dapat disimpulkan bahwa media program pelatihan layak digunakan sebagai media pembelajaran di sekolah polisi negara Pontianak.</w:t>
      </w:r>
    </w:p>
    <w:p>
      <w:pPr>
        <w:pStyle w:val="style4123"/>
        <w:ind w:left="709" w:right="710"/>
        <w:rPr>
          <w:b/>
          <w:bCs/>
          <w:szCs w:val="20"/>
        </w:rPr>
      </w:pPr>
    </w:p>
    <w:p>
      <w:pPr>
        <w:pStyle w:val="style4123"/>
        <w:ind w:left="709" w:right="710"/>
        <w:rPr>
          <w:sz w:val="16"/>
          <w:szCs w:val="20"/>
        </w:rPr>
      </w:pPr>
      <w:r>
        <w:rPr>
          <w:b/>
          <w:bCs/>
          <w:szCs w:val="20"/>
        </w:rPr>
        <w:t>Kata kunci :</w:t>
      </w:r>
      <w:r>
        <w:rPr>
          <w:szCs w:val="20"/>
        </w:rPr>
        <w:t xml:space="preserve"> </w:t>
      </w:r>
      <w:r>
        <w:rPr>
          <w:szCs w:val="20"/>
        </w:rPr>
        <w:t>P</w:t>
      </w:r>
      <w:r>
        <w:rPr>
          <w:szCs w:val="20"/>
        </w:rPr>
        <w:t>engembangan, program pelatihan, respon peserta didik.</w:t>
      </w:r>
    </w:p>
    <w:p>
      <w:pPr>
        <w:pStyle w:val="style4123"/>
        <w:ind w:left="709" w:right="710"/>
        <w:rPr>
          <w:lang w:val="id-ID"/>
        </w:rPr>
      </w:pPr>
    </w:p>
    <w:p>
      <w:pPr>
        <w:pStyle w:val="style4123"/>
        <w:ind w:left="709" w:right="710"/>
        <w:rPr>
          <w:lang w:val="id-ID"/>
        </w:rPr>
      </w:pPr>
    </w:p>
    <w:p>
      <w:pPr>
        <w:pStyle w:val="style4123"/>
        <w:ind w:left="0"/>
        <w:rPr>
          <w:lang w:val="id-ID"/>
        </w:rPr>
      </w:pPr>
      <w:r>
        <w:tab/>
      </w:r>
    </w:p>
    <w:p>
      <w:pPr>
        <w:pStyle w:val="style4121"/>
        <w:spacing w:before="0" w:after="0"/>
        <w:rPr>
          <w:i/>
          <w:lang w:val="id-ID"/>
        </w:rPr>
      </w:pPr>
      <w:r>
        <w:rPr>
          <w:i/>
          <w:lang w:val="id-ID"/>
        </w:rPr>
        <w:t>Abstract</w:t>
      </w:r>
    </w:p>
    <w:p>
      <w:pPr>
        <w:pStyle w:val="style4123"/>
        <w:ind w:left="709" w:right="710"/>
        <w:rPr>
          <w:rFonts w:eastAsia="Times New Roman"/>
          <w:i/>
          <w:iCs/>
          <w:szCs w:val="20"/>
        </w:rPr>
      </w:pPr>
      <w:r>
        <w:rPr>
          <w:rFonts w:eastAsia="Times New Roman"/>
          <w:i/>
          <w:iCs/>
          <w:szCs w:val="20"/>
        </w:rPr>
        <w:t>This study aims to develop a media training program in the Pontianak state police school. This study uses the research and development (R&amp;D) method using the ADDIE development model. This development model consists of five stages, namely analysis, design, development, implementation, and evaluation. The results of this study are based on the material expert's assessment, the average percentage is 79.85%, the category is very valid, the average percentage of the media expert's assessment is 87.96%, the category is very valid and the assessment of learning design is an average percentage of 87.77%, the category is very valid, While the students' responses have an average percentage value of 95.94%, the category is very feasible, it can be concluded that the training program media is suitable for use as learning media in the Pontianak State Police School.</w:t>
      </w:r>
    </w:p>
    <w:p>
      <w:pPr>
        <w:pStyle w:val="style4123"/>
        <w:ind w:left="709" w:right="710"/>
        <w:rPr>
          <w:rFonts w:eastAsia="Times New Roman"/>
          <w:i/>
          <w:iCs/>
          <w:szCs w:val="20"/>
        </w:rPr>
      </w:pPr>
    </w:p>
    <w:p>
      <w:pPr>
        <w:pStyle w:val="style4123"/>
        <w:ind w:left="709" w:right="710"/>
        <w:rPr>
          <w:i/>
          <w:sz w:val="16"/>
          <w:szCs w:val="20"/>
          <w:lang w:val="id-ID"/>
        </w:rPr>
      </w:pPr>
      <w:r>
        <w:rPr>
          <w:rFonts w:eastAsia="Times New Roman"/>
          <w:b/>
          <w:bCs/>
          <w:i/>
          <w:iCs/>
          <w:szCs w:val="20"/>
        </w:rPr>
        <w:t>Keywords:</w:t>
      </w:r>
      <w:r>
        <w:rPr>
          <w:rFonts w:eastAsia="Times New Roman"/>
          <w:i/>
          <w:iCs/>
          <w:szCs w:val="20"/>
        </w:rPr>
        <w:t xml:space="preserve"> </w:t>
      </w:r>
      <w:r>
        <w:rPr>
          <w:rFonts w:eastAsia="Times New Roman"/>
          <w:i/>
          <w:iCs/>
          <w:szCs w:val="20"/>
        </w:rPr>
        <w:t>D</w:t>
      </w:r>
      <w:r>
        <w:rPr>
          <w:rFonts w:eastAsia="Times New Roman"/>
          <w:i/>
          <w:iCs/>
          <w:szCs w:val="20"/>
        </w:rPr>
        <w:t>evelopment, training program, student response.</w:t>
      </w:r>
    </w:p>
    <w:p>
      <w:pPr>
        <w:pStyle w:val="style4123"/>
        <w:ind w:left="709" w:right="710"/>
        <w:rPr>
          <w:i/>
          <w:lang w:val="id-ID"/>
        </w:rPr>
      </w:pPr>
    </w:p>
    <w:p>
      <w:pPr>
        <w:pStyle w:val="style4123"/>
        <w:ind w:left="709" w:right="710"/>
        <w:rPr>
          <w:i/>
          <w:lang w:val="id-ID"/>
        </w:rPr>
      </w:pPr>
    </w:p>
    <w:p>
      <w:pPr>
        <w:pStyle w:val="style4123"/>
        <w:ind w:left="0" w:right="709"/>
        <w:jc w:val="left"/>
        <w:rPr>
          <w:i/>
          <w:lang w:val="id-ID"/>
        </w:rPr>
        <w:sectPr>
          <w:pgSz w:w="11909" w:h="16834" w:orient="portrait" w:code="9"/>
          <w:pgMar w:top="1418" w:right="1134" w:bottom="1418" w:left="1134" w:header="720" w:footer="720" w:gutter="0"/>
          <w:cols w:space="720"/>
          <w:docGrid w:linePitch="360"/>
        </w:sectPr>
      </w:pPr>
    </w:p>
    <w:p>
      <w:pPr>
        <w:pStyle w:val="style1"/>
        <w:numPr>
          <w:ilvl w:val="0"/>
          <w:numId w:val="0"/>
        </w:numPr>
        <w:spacing w:before="0" w:after="0" w:lineRule="auto" w:line="360"/>
        <w:jc w:val="both"/>
        <w:rPr>
          <w:b/>
          <w:sz w:val="24"/>
          <w:szCs w:val="24"/>
          <w:lang w:val="id-ID"/>
        </w:rPr>
      </w:pPr>
      <w:r>
        <w:rPr>
          <w:b/>
          <w:sz w:val="24"/>
          <w:szCs w:val="24"/>
          <w:lang w:val="id-ID"/>
        </w:rPr>
        <w:t>PENDAHULUAN</w:t>
      </w:r>
      <w:r>
        <w:rPr>
          <w:b/>
          <w:sz w:val="24"/>
          <w:szCs w:val="24"/>
          <w:lang w:val="id-ID"/>
        </w:rPr>
        <w:t xml:space="preserve"> </w:t>
      </w:r>
    </w:p>
    <w:p>
      <w:pPr>
        <w:pStyle w:val="style66"/>
        <w:ind w:firstLine="567"/>
        <w:rPr>
          <w:rFonts w:eastAsia="Times New Roman"/>
          <w:color w:val="000000"/>
          <w:sz w:val="24"/>
          <w:szCs w:val="24"/>
        </w:rPr>
      </w:pPr>
      <w:r>
        <w:rPr>
          <w:rFonts w:eastAsia="Times New Roman"/>
          <w:color w:val="000000"/>
          <w:sz w:val="24"/>
          <w:szCs w:val="24"/>
        </w:rPr>
        <w:t>Kepolisian adalah alat Negara yang berfungsi sebagai penanggung jawab keamanan dan ketertiban dalam negeri dan sebagai salah satu unsur penegakan hukum dan sebagai pelindung, pelayan, dan pengayom masyarakat serta lebih mengetahui kondisi masyarakat daripada lembaga negara yang lain, sehingga dapat menjaga konsistensi hukum yang berlaku, ditegaskan pula bahwa Kepolisian mempunyai tugas pengayom, pelindung dan pelayan masyarakat.</w:t>
      </w:r>
    </w:p>
    <w:p>
      <w:pPr>
        <w:pStyle w:val="style66"/>
        <w:ind w:firstLine="567"/>
        <w:rPr>
          <w:rFonts w:eastAsia="Times New Roman"/>
          <w:color w:val="000000"/>
          <w:sz w:val="24"/>
          <w:szCs w:val="24"/>
        </w:rPr>
      </w:pPr>
      <w:r>
        <w:rPr>
          <w:rFonts w:eastAsia="Times New Roman"/>
          <w:color w:val="000000"/>
          <w:sz w:val="24"/>
          <w:szCs w:val="24"/>
        </w:rPr>
        <w:t>Sekolah Polisi Negara (SPN) adalah salah satu bagian dari pendidikan Polri yang bertujuan untuk memberikan pengetahuan dan ketrampilan serta sikap yang dibutuhkan oleh seorang personel Polri dalam pemenuhan tugas</w:t>
      </w:r>
      <w:r>
        <w:rPr>
          <w:rFonts w:eastAsia="Times New Roman"/>
          <w:color w:val="000000"/>
          <w:sz w:val="24"/>
          <w:szCs w:val="24"/>
        </w:rPr>
        <w:t>-</w:t>
      </w:r>
      <w:r>
        <w:rPr>
          <w:rFonts w:eastAsia="Times New Roman"/>
          <w:color w:val="000000"/>
          <w:sz w:val="24"/>
          <w:szCs w:val="24"/>
        </w:rPr>
        <w:t xml:space="preserve">tugas kepolisian. Di samping itu pendidikan di SPN juga merupakan </w:t>
      </w:r>
      <w:r>
        <w:rPr>
          <w:rFonts w:eastAsia="Times New Roman"/>
          <w:color w:val="000000"/>
          <w:sz w:val="24"/>
          <w:szCs w:val="24"/>
        </w:rPr>
        <w:t>satu rangkaian kegiatan dari siklus pembinaan manajemen Sumber Daya Manusia (SDM), sehingga penyelenggaraan pendidikan dan pelatihan Polri tetap berpegang pada prinsip keterpaduan, dengan tujuan untuk mengakomodir sistem Pendidikan Nasional. Sistem pendidikan Polri yang ada saat ini harus mampu menciptakan personel Polri yang unggul dan bisa mengimbangi kemajuan jaman yang semakin moderen. Namun demikian perlu dilakukan banyak pembenahan dan terobosan guna mencapai tujuan tersebut. Untuk mewujudkan itu personel Polri yang berkualitas, tentu diperlukan teroboson-terobosan baru dalam dunia Pendidikan Polri.</w:t>
      </w:r>
    </w:p>
    <w:p>
      <w:pPr>
        <w:pStyle w:val="style66"/>
        <w:ind w:firstLine="567"/>
        <w:rPr>
          <w:rFonts w:eastAsia="Times New Roman"/>
          <w:color w:val="000000"/>
          <w:sz w:val="24"/>
          <w:szCs w:val="24"/>
        </w:rPr>
      </w:pPr>
      <w:r>
        <w:rPr>
          <w:rFonts w:eastAsia="Times New Roman"/>
          <w:color w:val="000000"/>
          <w:sz w:val="24"/>
          <w:szCs w:val="24"/>
        </w:rPr>
        <w:t>Kebijakan Manajemen Pendidikan Bintara POLRI yang diterapkan oleh SPN mengacu pada Peraturan Kepala Kepolisian Negara Republik Indonesia Nomor 4 Tahun 2010 tentang Sistem Pendidikan Kepolisian Negara Republik Indonesia.</w:t>
      </w:r>
    </w:p>
    <w:p>
      <w:pPr>
        <w:pStyle w:val="style66"/>
        <w:ind w:firstLine="567"/>
        <w:rPr>
          <w:rFonts w:eastAsia="Times New Roman"/>
          <w:color w:val="000000"/>
          <w:sz w:val="24"/>
          <w:szCs w:val="24"/>
        </w:rPr>
      </w:pPr>
      <w:r>
        <w:rPr>
          <w:rFonts w:eastAsia="Times New Roman"/>
          <w:color w:val="000000"/>
          <w:sz w:val="24"/>
          <w:szCs w:val="24"/>
        </w:rPr>
        <w:t>Manajemen Pendidikan Pembentukan Bintara POLRI termasuk pada Pendidikan Pembentukan Profesi. Pendidikan ini ditujukan untuk membentuk dan membekali Peserta didik menjadi anggota POLRI yang memiliki pengetahuan, keterampilan, kemampuan, ketangguhan, sikap dan perilaku terpuji dalam rangka komitmen melaksanakan tugas kepolisian, yang dilandasi sikap keterbukaan dan tidak melanggar Hak Asasi Manusia. Penyelenggaraan Pendidikan Pembentukan Bintara POLRI salah satunya mengacu pada UndangUndang Nomor 20 Tahun 2003 tentang Sistem Pendidikan Nasional Pasal 29 yang mengatur jenis pendidikan yang dapat diselenggarakan oleh suatu departemen atau non departemen seperti POLRI, sebagai berikut: “Pendidikan kedinasan merupakan pendidikan profesi yang diselenggarakan oleh departemen atau lembaga pemerintah non departemen.”</w:t>
      </w:r>
    </w:p>
    <w:p>
      <w:pPr>
        <w:pStyle w:val="style66"/>
        <w:ind w:firstLine="567"/>
        <w:rPr>
          <w:rFonts w:eastAsia="Times New Roman"/>
          <w:color w:val="000000"/>
          <w:sz w:val="24"/>
          <w:szCs w:val="24"/>
        </w:rPr>
      </w:pPr>
      <w:r>
        <w:rPr>
          <w:rFonts w:eastAsia="Times New Roman"/>
          <w:color w:val="000000"/>
          <w:sz w:val="24"/>
          <w:szCs w:val="24"/>
        </w:rPr>
        <w:t>Berdasarkan pasal ini jelas bahwa pendidikan yang diselenggarakan oleh POLRI merupakan pendidikan kedinasan yang menyelenggarakan program pendidikan profesi. Pendidikan Pembentukan Bintara POLRI juga ditempuh dalam waktu yang singkat yaitu hanya selama 7 (tujuh) bulan, namun berhasil atau tidaknya, tidak diukur dari berapa lama pendidikan itu berjalan, tetapi program pendidikan yang dijalankan harus memenuhi prinsip-prinsip pendidikan kedinasan tersebut. Mengingat Bintara POLRI sebagai ujung tombak yang bersentuhan langsung dengan masyarakat dan penegakan hukum, sehingga perlu dibentuk manajemen pendidikan yang berorientasi pada visi POLRI yakni terwujudnya Postur POLRI yang mandiri, profesional, bermoral dan modern sebagai pengayom, pelindung dan pelayan masyarakat, serta penegak hukum yang terpercaya dalam memelihara keamanan dan ketertiban masyarakat.</w:t>
      </w:r>
    </w:p>
    <w:p>
      <w:pPr>
        <w:pStyle w:val="style66"/>
        <w:ind w:left="540" w:right="461" w:firstLine="27"/>
        <w:rPr>
          <w:sz w:val="24"/>
          <w:szCs w:val="24"/>
          <w:lang w:val="id-ID"/>
        </w:rPr>
      </w:pPr>
      <w:r>
        <w:rPr>
          <w:rFonts w:eastAsia="Times New Roman"/>
          <w:color w:val="000000"/>
          <w:sz w:val="24"/>
          <w:szCs w:val="24"/>
        </w:rPr>
        <w:t>Seperi penyataan Leon C Megginson (1963) yang menyebut ;</w:t>
      </w:r>
      <w:r>
        <w:rPr>
          <w:rFonts w:eastAsia="Times New Roman"/>
          <w:i/>
          <w:iCs/>
          <w:color w:val="000000"/>
          <w:sz w:val="24"/>
          <w:szCs w:val="24"/>
        </w:rPr>
        <w:t>“It is not the most intellectual of the species that survives; it is not the strongest that survives; but the species that survives is the one that is able best to adapt and adjust to the changing environment in which it finds itself.” 1(Leon, 1963).</w:t>
      </w:r>
    </w:p>
    <w:p>
      <w:pPr>
        <w:pStyle w:val="style0"/>
        <w:ind w:left="720" w:right="827" w:firstLine="720"/>
        <w:jc w:val="both"/>
        <w:rPr>
          <w:rFonts w:eastAsia="Times New Roman"/>
          <w:color w:val="000000"/>
          <w:sz w:val="24"/>
          <w:szCs w:val="24"/>
        </w:rPr>
      </w:pPr>
    </w:p>
    <w:p>
      <w:pPr>
        <w:pStyle w:val="style0"/>
        <w:spacing w:lineRule="auto" w:line="360"/>
        <w:ind w:right="17" w:firstLine="540"/>
        <w:jc w:val="both"/>
        <w:rPr>
          <w:rFonts w:eastAsia="Times New Roman"/>
          <w:color w:val="000000"/>
          <w:sz w:val="24"/>
          <w:szCs w:val="24"/>
        </w:rPr>
      </w:pPr>
      <w:r>
        <w:rPr>
          <w:rFonts w:eastAsia="Times New Roman"/>
          <w:color w:val="000000"/>
          <w:sz w:val="24"/>
          <w:szCs w:val="24"/>
        </w:rPr>
        <w:t>Konsep teori ini menyatakan, bahwa manusia yang dapat bertahan adalah yang memiliki kemampuan terbaik untuk beradaptasi dengan segala perubahan. Memasuki abad 21 sejumlah kecakapan mutlak dimiliki seseorang (</w:t>
      </w:r>
      <w:bookmarkStart w:id="0" w:name="_Hlk50038318"/>
      <w:r>
        <w:rPr>
          <w:rFonts w:eastAsia="Times New Roman"/>
          <w:color w:val="000000"/>
          <w:sz w:val="24"/>
          <w:szCs w:val="24"/>
        </w:rPr>
        <w:t>Griffin</w:t>
      </w:r>
      <w:bookmarkEnd w:id="0"/>
      <w:r>
        <w:rPr>
          <w:rFonts w:eastAsia="Times New Roman"/>
          <w:color w:val="000000"/>
          <w:sz w:val="24"/>
          <w:szCs w:val="24"/>
        </w:rPr>
        <w:t xml:space="preserve"> dalam Patrick : 2012). Ditambahkan juga setiap personel Polri perlu berpikir kreatif, inovatif, kritis dan memiliki pemecahan masalah. Dari segi cara bekerja Setiap personel Polri harus memiliki kemampuan berkomunikasi dan berkolaborasi. Salah satu tuntunan kompetensi yaitu pelatihan keterampilan berupa karakter disiplin.</w:t>
      </w:r>
    </w:p>
    <w:p>
      <w:pPr>
        <w:pStyle w:val="style0"/>
        <w:spacing w:lineRule="auto" w:line="360"/>
        <w:ind w:right="17" w:firstLine="540"/>
        <w:jc w:val="both"/>
        <w:rPr>
          <w:rFonts w:eastAsia="Times New Roman"/>
          <w:i/>
          <w:iCs/>
          <w:color w:val="000000"/>
          <w:sz w:val="24"/>
          <w:szCs w:val="24"/>
        </w:rPr>
      </w:pPr>
      <w:r>
        <w:rPr>
          <w:rFonts w:eastAsia="Times New Roman"/>
          <w:color w:val="000000"/>
          <w:sz w:val="24"/>
          <w:szCs w:val="24"/>
        </w:rPr>
        <w:t xml:space="preserve">Pendidikan karakter bertujuan untuk meluluskan pembelajar yang cerdas dan baik (Lickona, 1991). Battistich, dkk (2008: 82) memandang pendidikan karakter sebagai </w:t>
      </w:r>
      <w:r>
        <w:rPr>
          <w:rFonts w:eastAsia="Times New Roman"/>
          <w:i/>
          <w:iCs/>
          <w:color w:val="000000"/>
          <w:sz w:val="24"/>
          <w:szCs w:val="24"/>
        </w:rPr>
        <w:t>“deliberate use of all dimensions of school life to foster optimal character development”.</w:t>
      </w:r>
      <w:r>
        <w:rPr>
          <w:rFonts w:eastAsia="Times New Roman"/>
          <w:color w:val="000000"/>
          <w:sz w:val="24"/>
          <w:szCs w:val="24"/>
        </w:rPr>
        <w:t xml:space="preserve"> Pengembangan karakter di sekolah tidak terbatas pada pengajaran semata, tetapi mencakup seluruh aspek kehidupan sekolah. DeRoche dan William (2001: 20) mendefinisikan pendidikan karakter sebagai </w:t>
      </w:r>
      <w:r>
        <w:rPr>
          <w:rFonts w:eastAsia="Times New Roman"/>
          <w:i/>
          <w:iCs/>
          <w:color w:val="000000"/>
          <w:sz w:val="24"/>
          <w:szCs w:val="24"/>
        </w:rPr>
        <w:t>"any deliberate approach by which school personnel, often in conjunction with parents and community members, help children and youth become caring, principled, and responsible"</w:t>
      </w:r>
      <w:r>
        <w:rPr>
          <w:rFonts w:eastAsia="Times New Roman"/>
          <w:i/>
          <w:iCs/>
          <w:color w:val="000000"/>
          <w:sz w:val="24"/>
          <w:szCs w:val="24"/>
        </w:rPr>
        <w:t>.</w:t>
      </w:r>
    </w:p>
    <w:p>
      <w:pPr>
        <w:pStyle w:val="style0"/>
        <w:spacing w:lineRule="auto" w:line="360"/>
        <w:ind w:right="17" w:firstLine="540"/>
        <w:jc w:val="both"/>
        <w:rPr>
          <w:rFonts w:eastAsia="Times New Roman"/>
          <w:color w:val="000000"/>
          <w:sz w:val="24"/>
          <w:szCs w:val="24"/>
        </w:rPr>
      </w:pPr>
      <w:r>
        <w:rPr>
          <w:rFonts w:eastAsia="Times New Roman"/>
          <w:color w:val="000000"/>
          <w:sz w:val="24"/>
          <w:szCs w:val="24"/>
        </w:rPr>
        <w:t>Berdasarkan beberapa pendapat di atas, maka dapat diartikan bahwa pendidikan karakter adalah upaya-upaya terencana dan terperinci yang dilaksanakan secara sistematis dan berkesinambungan untuk membantu peserta didik dalam mengimplementasikan nilai-nilai kebaikan yang menghubungkan manusia dengan Tuhan, diri sendiri, sesama manusia lainnya, lingkungan, Bangsa dan Negara yang diwujudkan dalam pikiran, perasaan, sikap, perkataan dan perbuatan.</w:t>
      </w:r>
    </w:p>
    <w:p>
      <w:pPr>
        <w:pStyle w:val="style0"/>
        <w:spacing w:lineRule="auto" w:line="360"/>
        <w:ind w:right="17" w:firstLine="540"/>
        <w:jc w:val="both"/>
        <w:rPr>
          <w:rFonts w:eastAsia="Times New Roman"/>
          <w:color w:val="000000"/>
          <w:sz w:val="24"/>
          <w:szCs w:val="24"/>
        </w:rPr>
      </w:pPr>
      <w:r>
        <w:rPr>
          <w:sz w:val="24"/>
          <w:szCs w:val="24"/>
        </w:rPr>
        <w:t>Berdasarkan uraian diatas, maka perlu dikembangkan sebuah media pembelajaran interaktif sebagai pegangan atau referensi peserta didik dalam pelatihan karakter disiplin. sehingga dapat mengasah pengetahuan dan pemahaman mereka serta dapat mendukung sistem pembelajaran yang telah ada. Oleh sebab itu, peneliti akan mengembangkan media pembelajaran berupa video cd interaktif yang dapat digunakan sebagai alternatif dalam program pelatihan. Berdasarkan uraian latar belakang di atas, maka penulis tertarik untuk melakukan penelitian yang berjudul: “</w:t>
      </w:r>
      <w:r>
        <w:rPr>
          <w:rFonts w:eastAsia="Times New Roman"/>
          <w:sz w:val="24"/>
          <w:szCs w:val="24"/>
        </w:rPr>
        <w:t xml:space="preserve">Pengembangan pelatihan </w:t>
      </w:r>
      <w:r>
        <w:rPr>
          <w:sz w:val="24"/>
          <w:szCs w:val="24"/>
        </w:rPr>
        <w:t>karakter disiplin siswa pada Sekolah Polisi Negera Pontianak”.</w:t>
      </w:r>
    </w:p>
    <w:p>
      <w:pPr>
        <w:pStyle w:val="style66"/>
        <w:ind w:firstLine="0"/>
        <w:rPr>
          <w:b/>
          <w:sz w:val="24"/>
          <w:szCs w:val="24"/>
          <w:lang w:val="id-ID"/>
        </w:rPr>
      </w:pPr>
      <w:r>
        <w:rPr>
          <w:b/>
          <w:sz w:val="24"/>
          <w:szCs w:val="24"/>
          <w:lang w:val="id-ID"/>
        </w:rPr>
        <w:t>METODE</w:t>
      </w:r>
    </w:p>
    <w:p>
      <w:pPr>
        <w:pStyle w:val="style66"/>
        <w:ind w:firstLine="567"/>
        <w:rPr>
          <w:sz w:val="24"/>
          <w:szCs w:val="24"/>
        </w:rPr>
      </w:pPr>
      <w:r>
        <w:rPr>
          <w:sz w:val="24"/>
          <w:szCs w:val="24"/>
        </w:rPr>
        <w:t>Penelitian ini mengacu pada penelitian dan pengembangan  atau Research and Development (R&amp;D) yang mengacu oleh Borg and Gall (2003: 775). Langkah-Langkah R&amp;D yang dikemukakan oleh Borg and Gall memiliki sepuluh tahap, yaitu 1) Research and Information Collecting, 2) Planning, 3) Develop Preliminary Form of Product, 4) Praliminary Field Testing, 5) Main Product Revision, 6) Main Field Testing, 7) Operational Product Revision, 8) Operational Field Testing, 9) Final product revision, 10) Desimination and Implementation.</w:t>
      </w:r>
    </w:p>
    <w:p>
      <w:pPr>
        <w:pStyle w:val="style66"/>
        <w:ind w:firstLine="567"/>
        <w:rPr>
          <w:sz w:val="24"/>
          <w:szCs w:val="24"/>
        </w:rPr>
      </w:pPr>
      <w:r>
        <w:rPr>
          <w:sz w:val="24"/>
          <w:szCs w:val="24"/>
        </w:rPr>
        <w:t>Tujuan penelitian pengembangan adalah untuk mengembangkan produk dan mengukur kualitas produknya. Produk dikatakan berkualitas apabila produk tersebut telah valid, praktis, dan efektif, oleh karena itu perlu untuk dilakukan ujicoba kevalidan, kepraktisan, dan keefektifan. Penelitian ini bertujuan untuk menghasilkan media program pelatihan yang layak dan efektif bagi peserta didik di sekolah polisi negara pontianak.</w:t>
      </w:r>
    </w:p>
    <w:p>
      <w:pPr>
        <w:pStyle w:val="style66"/>
        <w:ind w:firstLine="567"/>
        <w:rPr>
          <w:sz w:val="24"/>
          <w:szCs w:val="24"/>
        </w:rPr>
      </w:pPr>
      <w:r>
        <w:rPr>
          <w:sz w:val="24"/>
          <w:szCs w:val="24"/>
        </w:rPr>
        <w:t xml:space="preserve">Model pengembangan yang digunakan dalam penelitian pengembangan ini adalah menggunakan model ADDIE (Analysis, Design, Development, Implementation, and Evaluation), merupakan salah satu model menjadi pedoman dalam mengembangkan pembelajaran yang efektif, dinamis dan mendukung pembelajaran itu sendiri. Model ini mengarahkan penelitian pada optimalisasi proses untuk mengukur keluaran yang dapat diukur (LOT, 2001:4). Masing-masing tahapan dalam ADDIE merupakan langkah-langkah dasar yang terpenting dan selalu digunakan dalam mendesain pembelajaran. Hal inipun senada dengan pendapat Sutarti dan Irawan (2017) langkah-langkah dalam pengembangan produk ini menggunakan model pengembangan ADDIE (Analysis, Design, Development, Implementation, and Evaluation). </w:t>
      </w:r>
    </w:p>
    <w:p>
      <w:pPr>
        <w:pStyle w:val="style66"/>
        <w:ind w:firstLine="567"/>
        <w:rPr>
          <w:sz w:val="24"/>
          <w:szCs w:val="24"/>
        </w:rPr>
      </w:pPr>
      <w:r>
        <w:rPr>
          <w:sz w:val="24"/>
          <w:szCs w:val="24"/>
        </w:rPr>
        <w:t>Tahapan analisis mempunyai tujuan untuk mendapatkan informasi kebutuhan-kebutuhan yang digunakan untuk mengembangkan media pembelajaran sehingga diharapkan media yang dikembangkan dapat menunjang kegiatan belajar siswa. Pada tahap ini, diantaranya mengenai analisis kurikulum, analisis karakteristik siswa, analisis media, dan analisis sarana dan analisis lingkungan sekolah polisi negara Pontianak.</w:t>
      </w:r>
    </w:p>
    <w:p>
      <w:pPr>
        <w:pStyle w:val="style66"/>
        <w:ind w:firstLine="567"/>
        <w:rPr>
          <w:sz w:val="24"/>
          <w:szCs w:val="24"/>
        </w:rPr>
      </w:pPr>
      <w:r>
        <w:rPr>
          <w:sz w:val="24"/>
          <w:szCs w:val="24"/>
        </w:rPr>
        <w:t>Tahap desain digunakan untuk acuan dalam penyusunan suatu kerangka isi program yang disajikan dalam media pembelajaran. Kerangka isi program untuk menggambarkan keseluruhan isi materi yang tercangkup dalam penulisan garis besar isi media dan penyusunan naskah yang disesuaikan dengan kompetensi dasar yang dicapai agar dapat dijadikan sebagai media pembelajaran.</w:t>
      </w:r>
    </w:p>
    <w:p>
      <w:pPr>
        <w:pStyle w:val="style66"/>
        <w:ind w:firstLine="567"/>
        <w:rPr>
          <w:sz w:val="24"/>
          <w:szCs w:val="24"/>
        </w:rPr>
      </w:pPr>
      <w:r>
        <w:rPr>
          <w:sz w:val="24"/>
          <w:szCs w:val="24"/>
        </w:rPr>
        <w:t>Pada Tahap pengembangan dimulai dengan memproduksi media pembelajaran, Tahap produksi ini adalah mengubah naskah menjadi sebuah program yang berisi teks, suara, gambar, animasi. Sehingga tahap ini menghasilkan prototipe. Prototipe yang dihasilkan Sebelum dilakukannya penerapan langsung dalam pembelajaran program media pembelajaran kartun 3D di cek dan di validasi untuk diberikan komentar dan saran agar dapat dilakukan proses perbaikan. Jika prototipe tersebut sudah divalidasi oleh ahli materi dan media maka prototipe tersebut dinyatakan layak atau tidak untuk diuji cobakan.</w:t>
      </w:r>
    </w:p>
    <w:p>
      <w:pPr>
        <w:pStyle w:val="style66"/>
        <w:ind w:firstLine="567"/>
        <w:rPr>
          <w:sz w:val="24"/>
          <w:szCs w:val="24"/>
        </w:rPr>
      </w:pPr>
      <w:r>
        <w:rPr>
          <w:sz w:val="24"/>
          <w:szCs w:val="24"/>
        </w:rPr>
        <w:t xml:space="preserve">Pada ahap implementasi, prototipe yang sudah dihasilkan dalam tahap pengembangan diimplementasikan kepada pengguna pada situasi nyata di lapangan. Selama implementasi, rancangan media yang telah dikembangkan diterapkan pada kondisi yang sebenarnya. Tahap implementasi dilakukan setelah media program pelatihan dinyatakan layak oleh para expert </w:t>
      </w:r>
      <w:r>
        <w:rPr>
          <w:sz w:val="24"/>
          <w:szCs w:val="24"/>
        </w:rPr>
        <w:t>judgement. Implementasian media ini bertujuan untuk mengetahui respon siswa terhadap kebermanfaatan media ini dalam menunjang program pelatihan di sekolah polisi negara Pontianak.</w:t>
      </w:r>
    </w:p>
    <w:p>
      <w:pPr>
        <w:pStyle w:val="style66"/>
        <w:ind w:firstLine="567"/>
        <w:rPr>
          <w:sz w:val="24"/>
          <w:szCs w:val="24"/>
        </w:rPr>
      </w:pPr>
      <w:r>
        <w:rPr>
          <w:sz w:val="24"/>
          <w:szCs w:val="24"/>
        </w:rPr>
        <w:t>Pada Tahap evaluasi dilakukan untuk mengukur dan menilai produk pembelajaran yang dihasilkan dari angket validasi olehi para ahli dan angket kepraktisan oleh siswa untuk mengetahui tingkat kelayakan produk. Dalam tahap ini peneliti selalu mengevaluasi kinerja produk dalam hal program pelatihan media pembelajaran untuk mengetahui kelemahan-kelemahan yang ada.</w:t>
      </w:r>
    </w:p>
    <w:p>
      <w:pPr>
        <w:pStyle w:val="style66"/>
        <w:ind w:firstLine="567"/>
        <w:rPr>
          <w:sz w:val="24"/>
          <w:szCs w:val="24"/>
          <w:lang w:val="id-ID"/>
        </w:rPr>
      </w:pPr>
      <w:r>
        <w:rPr>
          <w:color w:val="000000"/>
          <w:sz w:val="24"/>
          <w:szCs w:val="24"/>
        </w:rPr>
        <w:t xml:space="preserve">Subjek penelitian dalam </w:t>
      </w:r>
      <w:r>
        <w:rPr>
          <w:sz w:val="24"/>
          <w:szCs w:val="24"/>
        </w:rPr>
        <w:t xml:space="preserve">Pengembangan media Pembelajaran program pelatihan disini adalah </w:t>
      </w:r>
      <w:r>
        <w:rPr>
          <w:rFonts w:eastAsia="Calibri"/>
          <w:sz w:val="24"/>
          <w:szCs w:val="24"/>
          <w:lang w:val="en-ID"/>
        </w:rPr>
        <w:t xml:space="preserve">di sekolah polisi negara Pontianak (SPN) </w:t>
      </w:r>
      <w:r>
        <w:rPr>
          <w:sz w:val="24"/>
          <w:szCs w:val="24"/>
        </w:rPr>
        <w:t>berjumlah 30 orang siswa. Teknik pengumpulan data yang digunakan dalam penelitian ini adalah teknik pengukuran dan teknik komunikasi tidak langsung dengan alat pengumpul data tes hasil belajar berbentuk tes pilihan ganda angket respon siswa yang berisi pernyataan positif dan angket validasi yang terdiri dari angket validasi ahli materi dengan aspek isi materi; validasi ahli desain dengan aspek tujuan pembelajaran kaitan dengan SK/KD/ Kurikulum/Materi; dan validasi ahli media dengan aspek dengan aspek kebahasaan, penyajian, efek media terhadap pembelajaran, tampilan menyeluruh yang dibuat berdasarkan skala Likert. Data hasil validasi ahli materi, ahli desaina dan ahli media dihitung dan dikategorikan pernyataan positif ke dalam rentang nilai 1-4 dengan kategori yaitu: (4) sangat valid, (3) valid, (2) kurang valid, dan (1) tidak valid.</w:t>
      </w:r>
    </w:p>
    <w:p>
      <w:pPr>
        <w:pStyle w:val="style0"/>
        <w:ind w:left="360"/>
        <w:rPr>
          <w:color w:val="000000"/>
          <w:sz w:val="24"/>
          <w:szCs w:val="24"/>
        </w:rPr>
      </w:pPr>
      <w:r>
        <w:rPr>
          <w:color w:val="000000"/>
          <w:sz w:val="24"/>
          <w:szCs w:val="24"/>
        </w:rPr>
        <w:t xml:space="preserve">Tabel </w:t>
      </w:r>
      <w:r>
        <w:rPr>
          <w:color w:val="000000"/>
          <w:sz w:val="24"/>
          <w:szCs w:val="24"/>
        </w:rPr>
        <w:t>1.1</w:t>
      </w:r>
      <w:r>
        <w:rPr>
          <w:color w:val="000000"/>
          <w:sz w:val="24"/>
          <w:szCs w:val="24"/>
        </w:rPr>
        <w:t xml:space="preserve"> </w:t>
      </w:r>
      <w:r>
        <w:rPr>
          <w:sz w:val="24"/>
          <w:szCs w:val="24"/>
        </w:rPr>
        <w:t>Kategori Kevalidan Media Pembelajaran</w:t>
      </w:r>
    </w:p>
    <w:p>
      <w:pPr>
        <w:pStyle w:val="style0"/>
        <w:ind w:left="360" w:firstLine="360"/>
        <w:jc w:val="both"/>
        <w:rPr>
          <w:color w:val="000000"/>
          <w:sz w:val="24"/>
          <w:szCs w:val="24"/>
          <w:lang w:val="id-ID"/>
        </w:rPr>
      </w:pPr>
    </w:p>
    <w:tbl>
      <w:tblPr>
        <w:tblW w:w="0" w:type="auto"/>
        <w:tblInd w:w="1818" w:type="dxa"/>
        <w:tblBorders>
          <w:top w:val="single" w:sz="4" w:space="0" w:color="auto"/>
          <w:bottom w:val="single" w:sz="4" w:space="0" w:color="auto"/>
          <w:insideH w:val="single" w:sz="4" w:space="0" w:color="auto"/>
        </w:tblBorders>
        <w:tblLook w:val="04A0" w:firstRow="1" w:lastRow="0" w:firstColumn="1" w:lastColumn="0" w:noHBand="0" w:noVBand="1"/>
      </w:tblPr>
      <w:tblGrid>
        <w:gridCol w:w="3150"/>
        <w:gridCol w:w="2970"/>
      </w:tblGrid>
      <w:tr>
        <w:trPr/>
        <w:tc>
          <w:tcPr>
            <w:tcW w:w="3150" w:type="dxa"/>
            <w:tcBorders/>
            <w:hideMark/>
          </w:tcPr>
          <w:p>
            <w:pPr>
              <w:pStyle w:val="style0"/>
              <w:rPr>
                <w:i/>
                <w:iCs/>
                <w:noProof/>
                <w:sz w:val="24"/>
                <w:szCs w:val="24"/>
              </w:rPr>
            </w:pPr>
            <w:r>
              <w:rPr>
                <w:i/>
                <w:iCs/>
                <w:sz w:val="24"/>
                <w:szCs w:val="24"/>
              </w:rPr>
              <w:t>Interval Skor</w:t>
            </w:r>
          </w:p>
        </w:tc>
        <w:tc>
          <w:tcPr>
            <w:tcW w:w="2970" w:type="dxa"/>
            <w:tcBorders/>
            <w:hideMark/>
          </w:tcPr>
          <w:p>
            <w:pPr>
              <w:pStyle w:val="style0"/>
              <w:rPr>
                <w:i/>
                <w:iCs/>
                <w:noProof/>
                <w:sz w:val="24"/>
                <w:szCs w:val="24"/>
              </w:rPr>
            </w:pPr>
            <w:r>
              <w:rPr>
                <w:i/>
                <w:iCs/>
                <w:sz w:val="24"/>
                <w:szCs w:val="24"/>
              </w:rPr>
              <w:t>Kategori Kevalidan</w:t>
            </w:r>
          </w:p>
        </w:tc>
      </w:tr>
      <w:bookmarkStart w:id="1" w:name="_Hlk45629656"/>
      <w:tr>
        <w:tblPrEx/>
        <w:trPr/>
        <w:tc>
          <w:tcPr>
            <w:tcW w:w="3150" w:type="dxa"/>
            <w:tcBorders/>
            <w:hideMark/>
          </w:tcPr>
          <w:p>
            <w:pPr>
              <w:pStyle w:val="style0"/>
              <w:rPr>
                <w:i/>
                <w:iCs/>
                <w:noProof/>
                <w:sz w:val="24"/>
                <w:szCs w:val="24"/>
              </w:rPr>
            </w:pPr>
            <w:r>
              <w:rPr>
                <w:i/>
                <w:iCs/>
                <w:sz w:val="24"/>
                <w:szCs w:val="24"/>
              </w:rPr>
              <w:t xml:space="preserve">3 ≤ RPP≤ </w:t>
            </w:r>
            <w:bookmarkEnd w:id="1"/>
            <w:r>
              <w:rPr>
                <w:i/>
                <w:iCs/>
                <w:sz w:val="24"/>
                <w:szCs w:val="24"/>
              </w:rPr>
              <w:t>4</w:t>
            </w:r>
          </w:p>
        </w:tc>
        <w:tc>
          <w:tcPr>
            <w:tcW w:w="2970" w:type="dxa"/>
            <w:tcBorders/>
            <w:hideMark/>
          </w:tcPr>
          <w:p>
            <w:pPr>
              <w:pStyle w:val="style0"/>
              <w:rPr>
                <w:i/>
                <w:iCs/>
                <w:noProof/>
                <w:sz w:val="24"/>
                <w:szCs w:val="24"/>
              </w:rPr>
            </w:pPr>
            <w:r>
              <w:rPr>
                <w:i/>
                <w:iCs/>
                <w:sz w:val="24"/>
                <w:szCs w:val="24"/>
              </w:rPr>
              <w:t xml:space="preserve"> Sangat Valid</w:t>
            </w:r>
          </w:p>
        </w:tc>
      </w:tr>
      <w:tr>
        <w:tblPrEx/>
        <w:trPr/>
        <w:tc>
          <w:tcPr>
            <w:tcW w:w="3150" w:type="dxa"/>
            <w:tcBorders/>
            <w:hideMark/>
          </w:tcPr>
          <w:p>
            <w:pPr>
              <w:pStyle w:val="style0"/>
              <w:rPr>
                <w:i/>
                <w:iCs/>
                <w:noProof/>
                <w:sz w:val="24"/>
                <w:szCs w:val="24"/>
              </w:rPr>
            </w:pPr>
            <w:r>
              <w:rPr>
                <w:i/>
                <w:iCs/>
                <w:sz w:val="24"/>
                <w:szCs w:val="24"/>
              </w:rPr>
              <w:t>2 ≤ RPP˂</w:t>
            </w:r>
            <w:r>
              <w:rPr>
                <w:i/>
                <w:iCs/>
                <w:sz w:val="24"/>
                <w:szCs w:val="24"/>
                <w:u w:val="single"/>
              </w:rPr>
              <w:t xml:space="preserve"> 3</w:t>
            </w:r>
          </w:p>
        </w:tc>
        <w:tc>
          <w:tcPr>
            <w:tcW w:w="2970" w:type="dxa"/>
            <w:tcBorders/>
            <w:hideMark/>
          </w:tcPr>
          <w:p>
            <w:pPr>
              <w:pStyle w:val="style0"/>
              <w:rPr>
                <w:noProof/>
                <w:sz w:val="24"/>
                <w:szCs w:val="24"/>
              </w:rPr>
            </w:pPr>
            <w:r>
              <w:rPr>
                <w:i/>
                <w:sz w:val="24"/>
                <w:szCs w:val="24"/>
              </w:rPr>
              <w:t>Valid</w:t>
            </w:r>
          </w:p>
        </w:tc>
      </w:tr>
      <w:tr>
        <w:tblPrEx/>
        <w:trPr/>
        <w:tc>
          <w:tcPr>
            <w:tcW w:w="3150" w:type="dxa"/>
            <w:tcBorders/>
            <w:hideMark/>
          </w:tcPr>
          <w:p>
            <w:pPr>
              <w:pStyle w:val="style0"/>
              <w:rPr>
                <w:i/>
                <w:iCs/>
                <w:noProof/>
                <w:sz w:val="24"/>
                <w:szCs w:val="24"/>
              </w:rPr>
            </w:pPr>
            <w:r>
              <w:rPr>
                <w:i/>
                <w:iCs/>
                <w:sz w:val="24"/>
                <w:szCs w:val="24"/>
              </w:rPr>
              <w:t>1 ≤ RPP˂</w:t>
            </w:r>
            <w:r>
              <w:rPr>
                <w:i/>
                <w:iCs/>
                <w:sz w:val="24"/>
                <w:szCs w:val="24"/>
                <w:u w:val="single"/>
              </w:rPr>
              <w:t xml:space="preserve"> 2</w:t>
            </w:r>
          </w:p>
        </w:tc>
        <w:tc>
          <w:tcPr>
            <w:tcW w:w="2970" w:type="dxa"/>
            <w:tcBorders/>
            <w:hideMark/>
          </w:tcPr>
          <w:p>
            <w:pPr>
              <w:pStyle w:val="style0"/>
              <w:rPr>
                <w:i/>
                <w:iCs/>
                <w:noProof/>
                <w:sz w:val="24"/>
                <w:szCs w:val="24"/>
              </w:rPr>
            </w:pPr>
            <w:r>
              <w:rPr>
                <w:i/>
                <w:iCs/>
                <w:noProof/>
                <w:sz w:val="24"/>
                <w:szCs w:val="24"/>
              </w:rPr>
              <w:t>Kurang valid</w:t>
            </w:r>
          </w:p>
        </w:tc>
      </w:tr>
      <w:tr>
        <w:tblPrEx/>
        <w:trPr/>
        <w:tc>
          <w:tcPr>
            <w:tcW w:w="3150" w:type="dxa"/>
            <w:tcBorders/>
            <w:hideMark/>
          </w:tcPr>
          <w:p>
            <w:pPr>
              <w:pStyle w:val="style0"/>
              <w:rPr>
                <w:i/>
                <w:iCs/>
                <w:noProof/>
                <w:sz w:val="24"/>
                <w:szCs w:val="24"/>
              </w:rPr>
            </w:pPr>
            <w:r>
              <w:rPr>
                <w:i/>
                <w:iCs/>
                <w:sz w:val="24"/>
                <w:szCs w:val="24"/>
              </w:rPr>
              <w:t>0 ≤ RPP˂</w:t>
            </w:r>
            <w:r>
              <w:rPr>
                <w:i/>
                <w:iCs/>
                <w:sz w:val="24"/>
                <w:szCs w:val="24"/>
                <w:u w:val="single"/>
              </w:rPr>
              <w:t xml:space="preserve"> 1</w:t>
            </w:r>
          </w:p>
        </w:tc>
        <w:tc>
          <w:tcPr>
            <w:tcW w:w="2970" w:type="dxa"/>
            <w:tcBorders/>
            <w:hideMark/>
          </w:tcPr>
          <w:p>
            <w:pPr>
              <w:pStyle w:val="style0"/>
              <w:rPr>
                <w:i/>
                <w:iCs/>
                <w:noProof/>
                <w:sz w:val="24"/>
                <w:szCs w:val="24"/>
              </w:rPr>
            </w:pPr>
            <w:r>
              <w:rPr>
                <w:i/>
                <w:iCs/>
                <w:noProof/>
                <w:sz w:val="24"/>
                <w:szCs w:val="24"/>
              </w:rPr>
              <w:t>Tidak valid</w:t>
            </w:r>
          </w:p>
        </w:tc>
      </w:tr>
    </w:tbl>
    <w:p>
      <w:pPr>
        <w:pStyle w:val="style0"/>
        <w:autoSpaceDE w:val="false"/>
        <w:autoSpaceDN w:val="false"/>
        <w:adjustRightInd w:val="false"/>
        <w:spacing w:lineRule="auto" w:line="276"/>
        <w:ind w:left="2880" w:firstLine="720"/>
        <w:jc w:val="both"/>
        <w:rPr>
          <w:sz w:val="24"/>
          <w:szCs w:val="24"/>
          <w:lang w:val="id-ID"/>
        </w:rPr>
      </w:pPr>
      <w:r>
        <w:rPr>
          <w:sz w:val="24"/>
          <w:szCs w:val="24"/>
        </w:rPr>
        <w:t>Sumber: Akbar (2013)</w:t>
      </w:r>
    </w:p>
    <w:p>
      <w:pPr>
        <w:pStyle w:val="style0"/>
        <w:autoSpaceDE w:val="false"/>
        <w:autoSpaceDN w:val="false"/>
        <w:adjustRightInd w:val="false"/>
        <w:spacing w:lineRule="auto" w:line="360"/>
        <w:ind w:firstLine="540"/>
        <w:jc w:val="both"/>
        <w:rPr>
          <w:sz w:val="24"/>
          <w:szCs w:val="24"/>
        </w:rPr>
      </w:pPr>
      <w:r>
        <w:rPr>
          <w:sz w:val="24"/>
          <w:szCs w:val="24"/>
        </w:rPr>
        <w:t>Langkah selanjutnya adalah menilai kelayakan media pembelajaran untuk diimplementasikan pada program pelatihan pendidikan karakter disiplin di sekolah polisi negara pontianak, yaitu dengan mengklasifikasikan jawaban butir instrument menjadi empat pilihan. Setiap indikator yang diukur diberikan skor rentang 1-4, yaitu 4 (sangat setuju), 3 (setuju, 2 (tidak setuju), (sangat tidak setuju). Kategori kelayakan berdasarkan kriteria seperi pada sebagai berikut:</w:t>
      </w:r>
    </w:p>
    <w:p>
      <w:pPr>
        <w:pStyle w:val="style0"/>
        <w:autoSpaceDE w:val="false"/>
        <w:autoSpaceDN w:val="false"/>
        <w:adjustRightInd w:val="false"/>
        <w:spacing w:lineRule="auto" w:line="360"/>
        <w:ind w:left="2880"/>
        <w:jc w:val="both"/>
        <w:rPr>
          <w:sz w:val="24"/>
          <w:szCs w:val="24"/>
        </w:rPr>
      </w:pPr>
      <w:r>
        <w:rPr>
          <w:sz w:val="24"/>
          <w:szCs w:val="24"/>
        </w:rPr>
        <w:t xml:space="preserve">Tabel </w:t>
      </w:r>
      <w:r>
        <w:rPr>
          <w:sz w:val="24"/>
          <w:szCs w:val="24"/>
        </w:rPr>
        <w:t>1.2</w:t>
      </w:r>
      <w:r>
        <w:rPr>
          <w:sz w:val="24"/>
          <w:szCs w:val="24"/>
        </w:rPr>
        <w:t xml:space="preserve"> Kategori Respon Siswa</w:t>
      </w:r>
    </w:p>
    <w:tbl>
      <w:tblPr>
        <w:tblW w:w="0" w:type="auto"/>
        <w:tblInd w:w="738" w:type="dxa"/>
        <w:tblBorders>
          <w:top w:val="single" w:sz="4" w:space="0" w:color="auto"/>
          <w:bottom w:val="single" w:sz="4" w:space="0" w:color="auto"/>
          <w:insideH w:val="single" w:sz="4" w:space="0" w:color="auto"/>
        </w:tblBorders>
        <w:tblLook w:val="04A0" w:firstRow="1" w:lastRow="0" w:firstColumn="1" w:lastColumn="0" w:noHBand="0" w:noVBand="1"/>
      </w:tblPr>
      <w:tblGrid>
        <w:gridCol w:w="696"/>
        <w:gridCol w:w="2213"/>
        <w:gridCol w:w="1671"/>
        <w:gridCol w:w="2097"/>
        <w:gridCol w:w="2445"/>
      </w:tblGrid>
      <w:tr>
        <w:trPr/>
        <w:tc>
          <w:tcPr>
            <w:tcW w:w="656" w:type="dxa"/>
            <w:vMerge w:val="restart"/>
            <w:tcBorders/>
            <w:hideMark/>
          </w:tcPr>
          <w:p>
            <w:pPr>
              <w:pStyle w:val="style179"/>
              <w:tabs>
                <w:tab w:val="left" w:leader="none" w:pos="2694"/>
              </w:tabs>
              <w:spacing w:after="0" w:lineRule="auto" w:line="240"/>
              <w:ind w:left="0"/>
              <w:jc w:val="center"/>
              <w:rPr>
                <w:rFonts w:ascii="Times New Roman" w:hAnsi="Times New Roman"/>
                <w:i/>
                <w:iCs/>
                <w:sz w:val="24"/>
                <w:szCs w:val="24"/>
                <w:lang w:val="id-ID"/>
              </w:rPr>
            </w:pPr>
            <w:r>
              <w:rPr>
                <w:rFonts w:ascii="Times New Roman" w:hAnsi="Times New Roman"/>
                <w:i/>
                <w:iCs/>
                <w:sz w:val="24"/>
                <w:szCs w:val="24"/>
              </w:rPr>
              <w:t>Skor</w:t>
            </w:r>
          </w:p>
        </w:tc>
        <w:tc>
          <w:tcPr>
            <w:tcW w:w="2224" w:type="dxa"/>
            <w:vMerge w:val="restart"/>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Kategori Tingkat Pencapaian (%)</w:t>
            </w:r>
          </w:p>
        </w:tc>
        <w:tc>
          <w:tcPr>
            <w:tcW w:w="1674" w:type="dxa"/>
            <w:vMerge w:val="restart"/>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Keterangan</w:t>
            </w:r>
          </w:p>
        </w:tc>
        <w:tc>
          <w:tcPr>
            <w:tcW w:w="4565" w:type="dxa"/>
            <w:gridSpan w:val="2"/>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Keterangan Respon Peserta Didik</w:t>
            </w:r>
          </w:p>
        </w:tc>
      </w:tr>
      <w:tr>
        <w:tblPrEx/>
        <w:trPr/>
        <w:tc>
          <w:tcPr>
            <w:tcW w:w="656" w:type="dxa"/>
            <w:vMerge w:val="continue"/>
            <w:tcBorders/>
            <w:vAlign w:val="center"/>
            <w:hideMark/>
          </w:tcPr>
          <w:p>
            <w:pPr>
              <w:pStyle w:val="style0"/>
              <w:rPr>
                <w:i/>
                <w:iCs/>
                <w:sz w:val="24"/>
                <w:szCs w:val="24"/>
                <w:lang w:val="id-ID"/>
              </w:rPr>
            </w:pPr>
          </w:p>
        </w:tc>
        <w:tc>
          <w:tcPr>
            <w:tcW w:w="2224" w:type="dxa"/>
            <w:vMerge w:val="continue"/>
            <w:tcBorders/>
            <w:vAlign w:val="center"/>
            <w:hideMark/>
          </w:tcPr>
          <w:p>
            <w:pPr>
              <w:pStyle w:val="style0"/>
              <w:rPr>
                <w:i/>
                <w:iCs/>
                <w:sz w:val="24"/>
                <w:szCs w:val="24"/>
                <w:lang w:val="id-ID"/>
              </w:rPr>
            </w:pPr>
          </w:p>
        </w:tc>
        <w:tc>
          <w:tcPr>
            <w:tcW w:w="1674" w:type="dxa"/>
            <w:vMerge w:val="continue"/>
            <w:tcBorders/>
            <w:vAlign w:val="center"/>
            <w:hideMark/>
          </w:tcPr>
          <w:p>
            <w:pPr>
              <w:pStyle w:val="style0"/>
              <w:rPr>
                <w:i/>
                <w:iCs/>
                <w:sz w:val="24"/>
                <w:szCs w:val="24"/>
                <w:lang w:val="id-ID"/>
              </w:rPr>
            </w:pPr>
          </w:p>
        </w:tc>
        <w:tc>
          <w:tcPr>
            <w:tcW w:w="210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Pernyataan Positif</w:t>
            </w:r>
          </w:p>
        </w:tc>
        <w:tc>
          <w:tcPr>
            <w:tcW w:w="2459"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Pernyataan Negatif</w:t>
            </w:r>
          </w:p>
        </w:tc>
      </w:tr>
      <w:tr>
        <w:tblPrEx/>
        <w:trPr/>
        <w:tc>
          <w:tcPr>
            <w:tcW w:w="65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4</w:t>
            </w:r>
          </w:p>
        </w:tc>
        <w:tc>
          <w:tcPr>
            <w:tcW w:w="2224" w:type="dxa"/>
            <w:tcBorders/>
            <w:hideMark/>
          </w:tcPr>
          <w:p>
            <w:pPr>
              <w:pStyle w:val="style179"/>
              <w:tabs>
                <w:tab w:val="left" w:leader="none" w:pos="2694"/>
              </w:tabs>
              <w:spacing w:after="0" w:lineRule="auto" w:line="240"/>
              <w:ind w:left="0"/>
              <w:jc w:val="center"/>
              <w:rPr>
                <w:rFonts w:ascii="Times New Roman" w:hAnsi="Times New Roman"/>
                <w:i/>
                <w:iCs/>
                <w:sz w:val="24"/>
                <w:szCs w:val="24"/>
                <w:vertAlign w:val="subscript"/>
              </w:rPr>
            </w:pPr>
            <w:r>
              <w:rPr>
                <w:rFonts w:ascii="Times New Roman" w:hAnsi="Times New Roman"/>
                <w:i/>
                <w:iCs/>
                <w:sz w:val="24"/>
                <w:szCs w:val="24"/>
              </w:rPr>
              <w:t>75 % ≤ NR &lt; 100 %</w:t>
            </w:r>
          </w:p>
        </w:tc>
        <w:tc>
          <w:tcPr>
            <w:tcW w:w="167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Sangat Positif</w:t>
            </w:r>
          </w:p>
        </w:tc>
        <w:tc>
          <w:tcPr>
            <w:tcW w:w="210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Sangat Setuju</w:t>
            </w:r>
          </w:p>
        </w:tc>
        <w:tc>
          <w:tcPr>
            <w:tcW w:w="2459"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Sangat Tidak Setuju</w:t>
            </w:r>
          </w:p>
        </w:tc>
      </w:tr>
      <w:tr>
        <w:tblPrEx/>
        <w:trPr/>
        <w:tc>
          <w:tcPr>
            <w:tcW w:w="65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3</w:t>
            </w:r>
          </w:p>
        </w:tc>
        <w:tc>
          <w:tcPr>
            <w:tcW w:w="222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50 % ≤ NR &lt; 75%</w:t>
            </w:r>
          </w:p>
        </w:tc>
        <w:tc>
          <w:tcPr>
            <w:tcW w:w="167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Positif</w:t>
            </w:r>
          </w:p>
        </w:tc>
        <w:tc>
          <w:tcPr>
            <w:tcW w:w="210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Setuju</w:t>
            </w:r>
          </w:p>
        </w:tc>
        <w:tc>
          <w:tcPr>
            <w:tcW w:w="2459"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Tidak Setuju</w:t>
            </w:r>
          </w:p>
        </w:tc>
      </w:tr>
      <w:tr>
        <w:tblPrEx/>
        <w:trPr/>
        <w:tc>
          <w:tcPr>
            <w:tcW w:w="65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2</w:t>
            </w:r>
          </w:p>
        </w:tc>
        <w:tc>
          <w:tcPr>
            <w:tcW w:w="222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25 % ≤ NR</w:t>
            </w:r>
            <w:r>
              <w:rPr>
                <w:rFonts w:ascii="Times New Roman" w:hAnsi="Times New Roman"/>
                <w:i/>
                <w:iCs/>
                <w:sz w:val="24"/>
                <w:szCs w:val="24"/>
                <w:vertAlign w:val="subscript"/>
              </w:rPr>
              <w:t xml:space="preserve"> </w:t>
            </w:r>
            <w:r>
              <w:rPr>
                <w:rFonts w:ascii="Times New Roman" w:hAnsi="Times New Roman"/>
                <w:i/>
                <w:iCs/>
                <w:sz w:val="24"/>
                <w:szCs w:val="24"/>
              </w:rPr>
              <w:t>&lt; 50%</w:t>
            </w:r>
          </w:p>
        </w:tc>
        <w:tc>
          <w:tcPr>
            <w:tcW w:w="167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Kurang Positif</w:t>
            </w:r>
          </w:p>
        </w:tc>
        <w:tc>
          <w:tcPr>
            <w:tcW w:w="210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Tidak Setuju</w:t>
            </w:r>
          </w:p>
        </w:tc>
        <w:tc>
          <w:tcPr>
            <w:tcW w:w="2459"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Setuju</w:t>
            </w:r>
          </w:p>
        </w:tc>
      </w:tr>
      <w:tr>
        <w:tblPrEx/>
        <w:trPr/>
        <w:tc>
          <w:tcPr>
            <w:tcW w:w="65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1</w:t>
            </w:r>
          </w:p>
        </w:tc>
        <w:tc>
          <w:tcPr>
            <w:tcW w:w="222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0 % ≤ NR</w:t>
            </w:r>
            <w:r>
              <w:rPr>
                <w:rFonts w:ascii="Times New Roman" w:hAnsi="Times New Roman"/>
                <w:i/>
                <w:iCs/>
                <w:sz w:val="24"/>
                <w:szCs w:val="24"/>
                <w:vertAlign w:val="subscript"/>
              </w:rPr>
              <w:t xml:space="preserve"> </w:t>
            </w:r>
            <w:r>
              <w:rPr>
                <w:rFonts w:ascii="Times New Roman" w:hAnsi="Times New Roman"/>
                <w:i/>
                <w:iCs/>
                <w:sz w:val="24"/>
                <w:szCs w:val="24"/>
              </w:rPr>
              <w:t>&lt; 25%</w:t>
            </w:r>
          </w:p>
        </w:tc>
        <w:tc>
          <w:tcPr>
            <w:tcW w:w="1674"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Tidak Positif</w:t>
            </w:r>
          </w:p>
        </w:tc>
        <w:tc>
          <w:tcPr>
            <w:tcW w:w="2106"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Sangat Tidak Setuju</w:t>
            </w:r>
          </w:p>
        </w:tc>
        <w:tc>
          <w:tcPr>
            <w:tcW w:w="2459" w:type="dxa"/>
            <w:tcBorders/>
            <w:hideMark/>
          </w:tcPr>
          <w:p>
            <w:pPr>
              <w:pStyle w:val="style179"/>
              <w:tabs>
                <w:tab w:val="left" w:leader="none" w:pos="2694"/>
              </w:tabs>
              <w:spacing w:after="0" w:lineRule="auto" w:line="240"/>
              <w:ind w:left="0"/>
              <w:jc w:val="center"/>
              <w:rPr>
                <w:rFonts w:ascii="Times New Roman" w:hAnsi="Times New Roman"/>
                <w:i/>
                <w:iCs/>
                <w:sz w:val="24"/>
                <w:szCs w:val="24"/>
              </w:rPr>
            </w:pPr>
            <w:r>
              <w:rPr>
                <w:rFonts w:ascii="Times New Roman" w:hAnsi="Times New Roman"/>
                <w:i/>
                <w:iCs/>
                <w:sz w:val="24"/>
                <w:szCs w:val="24"/>
              </w:rPr>
              <w:t>Sangat Setuju</w:t>
            </w:r>
          </w:p>
        </w:tc>
      </w:tr>
    </w:tbl>
    <w:p>
      <w:pPr>
        <w:pStyle w:val="style66"/>
        <w:ind w:firstLine="0"/>
        <w:rPr>
          <w:sz w:val="24"/>
          <w:szCs w:val="24"/>
          <w:lang w:val="id-ID"/>
        </w:rPr>
      </w:pPr>
    </w:p>
    <w:p>
      <w:pPr>
        <w:pStyle w:val="style66"/>
        <w:ind w:firstLine="0"/>
        <w:rPr>
          <w:b/>
          <w:sz w:val="24"/>
          <w:szCs w:val="24"/>
        </w:rPr>
      </w:pPr>
      <w:r>
        <w:rPr>
          <w:b/>
          <w:sz w:val="24"/>
          <w:szCs w:val="24"/>
          <w:lang w:val="id-ID"/>
        </w:rPr>
        <w:t>HASIL DAN PEMBAHASAN</w:t>
      </w:r>
      <w:r>
        <w:rPr>
          <w:b/>
          <w:sz w:val="24"/>
          <w:szCs w:val="24"/>
          <w:lang w:val="id-ID"/>
        </w:rPr>
        <w:t xml:space="preserve"> </w:t>
      </w:r>
    </w:p>
    <w:p>
      <w:pPr>
        <w:pStyle w:val="style66"/>
        <w:ind w:firstLine="567"/>
        <w:rPr>
          <w:sz w:val="24"/>
          <w:szCs w:val="24"/>
        </w:rPr>
      </w:pPr>
      <w:r>
        <w:rPr>
          <w:sz w:val="24"/>
          <w:szCs w:val="24"/>
        </w:rPr>
        <w:t>Pengembangan media pembelajaran program pelatihan yang telah dilaksanakan oleh peneliti menggunakan acuan model pengembangan produk ADDIE (Analize, Design, Development, Implementation, Evaluation) Keunggulan model ADDIE yaitu dilihat dari prosedur kerjanya yang sistematik yakni pada setiap langkah yang akan dilalui selalu mengacu pada langkah sebelumnya yang sudah diperbaiki sehingga diperoleh produk yang efektif.</w:t>
      </w:r>
    </w:p>
    <w:p>
      <w:pPr>
        <w:pStyle w:val="style66"/>
        <w:ind w:firstLine="567"/>
        <w:rPr>
          <w:sz w:val="24"/>
          <w:szCs w:val="24"/>
        </w:rPr>
      </w:pPr>
      <w:r>
        <w:rPr>
          <w:sz w:val="24"/>
          <w:szCs w:val="24"/>
        </w:rPr>
        <w:t>Tahap analisis (analyze) merupakan proses analisis kebutuhan, mengidentifikasi masalah dan melakukan analisis tugas. Pada tahap analisis kegiatan yang dilakukan dengan mengumpulkan datadata berupa hasil wawancara terhadap guru dan siswa untuk mengetahui dan menguraikan permasalahan yang dihadapi sekolah berkaitan dengan penggunaan media yang dibutuhkan dalam penelitian.</w:t>
      </w:r>
    </w:p>
    <w:p>
      <w:pPr>
        <w:pStyle w:val="style66"/>
        <w:ind w:firstLine="567"/>
        <w:rPr>
          <w:sz w:val="24"/>
          <w:szCs w:val="24"/>
        </w:rPr>
      </w:pPr>
      <w:r>
        <w:rPr>
          <w:sz w:val="24"/>
          <w:szCs w:val="24"/>
        </w:rPr>
        <w:t>Tahap desain (design) merupakan proses membuat rancangan (story</w:t>
      </w:r>
      <w:bookmarkStart w:id="2" w:name="_GoBack"/>
      <w:bookmarkEnd w:id="2"/>
      <w:r>
        <w:rPr>
          <w:sz w:val="24"/>
          <w:szCs w:val="24"/>
        </w:rPr>
        <w:t>board). Pada tahap ini kegiatan yang dilakukan adalah membuat rancangan awal media program pelatihan. hal yang harus dilakukan yaitu membuat peta konse, membuat kerangka, desain tampilan, flowchart dan storyboard, instrumen penilaian, kisi-kisi butir soal dan menyusun RPP.</w:t>
      </w:r>
    </w:p>
    <w:p>
      <w:pPr>
        <w:pStyle w:val="style66"/>
        <w:ind w:firstLine="567"/>
        <w:rPr>
          <w:sz w:val="24"/>
          <w:szCs w:val="24"/>
        </w:rPr>
      </w:pPr>
      <w:r>
        <w:rPr>
          <w:sz w:val="24"/>
          <w:szCs w:val="24"/>
        </w:rPr>
        <w:t>Tahap pengembangan (development) merupakan proses mewujudkan desain menjadi produk yang siap divalidasi dan diuji cobakan. Tahap pengembangan adalah tahap dimana peneliti melakukan validasi oleh 1 orang validasi ahli media, 1 orang validasi ahli desain dan 1 orang validasi ahli materi. Validasi dilakukan dengan cara menghadirkan tenaga ahli yang sudah berpengalaman untuk menilai produk baru yang telah dirancang sehingga dapat diketahui kelemahan dan kekuatan produk tersebut Akker dkk (2013: 127).</w:t>
      </w:r>
    </w:p>
    <w:p>
      <w:pPr>
        <w:pStyle w:val="style66"/>
        <w:ind w:firstLine="567"/>
        <w:rPr>
          <w:sz w:val="24"/>
          <w:szCs w:val="24"/>
        </w:rPr>
      </w:pPr>
      <w:r>
        <w:rPr>
          <w:sz w:val="24"/>
          <w:szCs w:val="24"/>
        </w:rPr>
        <w:t>Tahap implementasi (implementation) merupakan proses menerapkan media yang dikembangkan untuk uji coba produk yang dilakukan melalui tiga tahap yaitu meliputi (a) uji perorangan yang melibatkan 3 orang siswa kelas B3, Ketiga siswa ini terdiri dari satu orang siswa yang memiliki nilai berkemampuan tinggi, satu orang siswa yang memiliki nilai berkemampuan sedang, dan satu orang siswa yang memiliki nilai berkemampuan rendah. (b) uji coba kelompok kecil mengikutsertakan 9 orang siswa kelas B3, tiga orang siswa yang memiliki nilai berkemampuan tinggi, tiga orang siswa yang memiliki nilai berkemampuan sedang dan tiga orang siswa yang memiliki nilai berkemampuan rendah. dan uji coba lapangan melibatkan 30 (tiga puluh) orang siswa kelas B3.</w:t>
      </w:r>
    </w:p>
    <w:p>
      <w:pPr>
        <w:pStyle w:val="style66"/>
        <w:ind w:firstLine="567"/>
        <w:rPr>
          <w:sz w:val="24"/>
          <w:szCs w:val="24"/>
        </w:rPr>
      </w:pPr>
      <w:r>
        <w:rPr>
          <w:sz w:val="24"/>
          <w:szCs w:val="24"/>
        </w:rPr>
        <w:t xml:space="preserve">Tahap evaluasi (evaluation) merupakan proses penilaian akhir dari pengembangan. pada tahap ini dilakukan analisis pada hasil evaluasi formatif dan evaluasi sumatif yang terkumpul dari implementasi guna mengevaluasi pengembangan produk dalam melihat respon siswa terkait </w:t>
      </w:r>
      <w:r>
        <w:rPr>
          <w:sz w:val="24"/>
          <w:szCs w:val="24"/>
        </w:rPr>
        <w:t xml:space="preserve">penggunaan media pembelajan program pelatihan. Adapun hasil evaluasi formatif yang akan di analisis berupa penilaian dari validasi ahli, uji coba perorangan, kelompok kecil, dan lapangan, sehingga didapatkan perbaikan produk. Sedangkan hasil evaluasi sumatif dilakukan guna mengetahui efektivitas produk yang dikembangkan dalam meningkatkan hasil </w:t>
      </w:r>
      <w:r>
        <w:rPr>
          <w:sz w:val="24"/>
          <w:szCs w:val="24"/>
        </w:rPr>
        <w:t>program pelatihan</w:t>
      </w:r>
      <w:r>
        <w:rPr>
          <w:sz w:val="24"/>
          <w:szCs w:val="24"/>
        </w:rPr>
        <w:t xml:space="preserve"> </w:t>
      </w:r>
      <w:r>
        <w:rPr>
          <w:sz w:val="24"/>
          <w:szCs w:val="24"/>
        </w:rPr>
        <w:t>peserta didik</w:t>
      </w:r>
      <w:r>
        <w:rPr>
          <w:sz w:val="24"/>
          <w:szCs w:val="24"/>
        </w:rPr>
        <w:t xml:space="preserve"> dengan</w:t>
      </w:r>
      <w:r>
        <w:rPr>
          <w:sz w:val="24"/>
          <w:szCs w:val="24"/>
        </w:rPr>
        <w:t xml:space="preserve">. </w:t>
      </w:r>
    </w:p>
    <w:p>
      <w:pPr>
        <w:pStyle w:val="style66"/>
        <w:ind w:firstLine="0"/>
        <w:jc w:val="center"/>
        <w:rPr>
          <w:b/>
          <w:sz w:val="24"/>
          <w:szCs w:val="24"/>
        </w:rPr>
      </w:pPr>
      <w:r>
        <w:rPr>
          <w:b/>
          <w:sz w:val="24"/>
          <w:szCs w:val="24"/>
          <w:lang w:val="id-ID"/>
        </w:rPr>
        <w:t>Tabel 1</w:t>
      </w:r>
      <w:r>
        <w:rPr>
          <w:b/>
          <w:sz w:val="24"/>
          <w:szCs w:val="24"/>
          <w:lang w:val="id-ID"/>
        </w:rPr>
        <w:t xml:space="preserve">. </w:t>
      </w:r>
      <w:r>
        <w:rPr>
          <w:bCs/>
          <w:sz w:val="24"/>
          <w:szCs w:val="24"/>
        </w:rPr>
        <w:t xml:space="preserve">Hasil </w:t>
      </w:r>
      <w:r>
        <w:rPr>
          <w:bCs/>
          <w:sz w:val="24"/>
          <w:szCs w:val="24"/>
        </w:rPr>
        <w:t>Validasi Ahli media</w:t>
      </w:r>
    </w:p>
    <w:tbl>
      <w:tblPr>
        <w:tblW w:w="6804"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bCs/>
                <w:sz w:val="24"/>
                <w:szCs w:val="24"/>
              </w:rPr>
              <w:t>Aspek</w:t>
            </w:r>
          </w:p>
        </w:tc>
        <w:tc>
          <w:tcPr>
            <w:tcW w:w="2126" w:type="dxa"/>
            <w:tcBorders/>
          </w:tcPr>
          <w:p>
            <w:pPr>
              <w:pStyle w:val="style66"/>
              <w:ind w:firstLine="0"/>
              <w:jc w:val="center"/>
              <w:rPr>
                <w:sz w:val="24"/>
                <w:szCs w:val="24"/>
                <w:lang w:val="id-ID"/>
              </w:rPr>
            </w:pPr>
            <w:r>
              <w:rPr>
                <w:bCs/>
                <w:sz w:val="24"/>
                <w:szCs w:val="24"/>
              </w:rPr>
              <w:t>Rata-rata</w:t>
            </w:r>
          </w:p>
        </w:tc>
        <w:tc>
          <w:tcPr>
            <w:tcW w:w="2268" w:type="dxa"/>
            <w:tcBorders/>
          </w:tcPr>
          <w:p>
            <w:pPr>
              <w:pStyle w:val="style66"/>
              <w:ind w:firstLine="0"/>
              <w:jc w:val="center"/>
              <w:rPr>
                <w:sz w:val="24"/>
                <w:szCs w:val="24"/>
              </w:rPr>
            </w:pPr>
            <w:r>
              <w:rPr>
                <w:sz w:val="24"/>
                <w:szCs w:val="24"/>
              </w:rPr>
              <w:t>kategori</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Huruf</w:t>
            </w:r>
          </w:p>
        </w:tc>
        <w:tc>
          <w:tcPr>
            <w:tcW w:w="2126" w:type="dxa"/>
            <w:tcBorders/>
            <w:vAlign w:val="bottom"/>
          </w:tcPr>
          <w:p>
            <w:pPr>
              <w:pStyle w:val="style66"/>
              <w:ind w:firstLine="0"/>
              <w:jc w:val="center"/>
              <w:rPr>
                <w:sz w:val="24"/>
                <w:szCs w:val="24"/>
                <w:lang w:val="id-ID"/>
              </w:rPr>
            </w:pPr>
            <w:r>
              <w:rPr>
                <w:color w:val="000000"/>
                <w:sz w:val="24"/>
                <w:szCs w:val="24"/>
              </w:rPr>
              <w:t>3.76</w:t>
            </w:r>
          </w:p>
        </w:tc>
        <w:tc>
          <w:tcPr>
            <w:tcW w:w="2268" w:type="dxa"/>
            <w:tcBorders/>
            <w:vAlign w:val="center"/>
          </w:tcPr>
          <w:p>
            <w:pPr>
              <w:pStyle w:val="style0"/>
              <w:spacing w:lineRule="auto" w:line="360"/>
              <w:rPr>
                <w:sz w:val="24"/>
                <w:szCs w:val="24"/>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sz w:val="24"/>
                <w:szCs w:val="24"/>
              </w:rPr>
              <w:t>Kemudahan</w:t>
            </w:r>
          </w:p>
        </w:tc>
        <w:tc>
          <w:tcPr>
            <w:tcW w:w="2126" w:type="dxa"/>
            <w:tcBorders/>
            <w:vAlign w:val="bottom"/>
          </w:tcPr>
          <w:p>
            <w:pPr>
              <w:pStyle w:val="style66"/>
              <w:ind w:firstLine="0"/>
              <w:jc w:val="center"/>
              <w:rPr>
                <w:sz w:val="24"/>
                <w:szCs w:val="24"/>
                <w:lang w:val="id-ID"/>
              </w:rPr>
            </w:pPr>
            <w:r>
              <w:rPr>
                <w:color w:val="000000"/>
                <w:sz w:val="24"/>
                <w:szCs w:val="24"/>
              </w:rPr>
              <w:t>3.80</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Suara</w:t>
            </w:r>
          </w:p>
        </w:tc>
        <w:tc>
          <w:tcPr>
            <w:tcW w:w="2126" w:type="dxa"/>
            <w:tcBorders/>
            <w:vAlign w:val="bottom"/>
          </w:tcPr>
          <w:p>
            <w:pPr>
              <w:pStyle w:val="style66"/>
              <w:ind w:firstLine="0"/>
              <w:jc w:val="center"/>
              <w:rPr>
                <w:sz w:val="24"/>
                <w:szCs w:val="24"/>
                <w:lang w:val="id-ID"/>
              </w:rPr>
            </w:pPr>
            <w:r>
              <w:rPr>
                <w:color w:val="000000"/>
                <w:sz w:val="24"/>
                <w:szCs w:val="24"/>
              </w:rPr>
              <w:t>3.79</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Tampilan</w:t>
            </w:r>
          </w:p>
        </w:tc>
        <w:tc>
          <w:tcPr>
            <w:tcW w:w="2126" w:type="dxa"/>
            <w:tcBorders/>
            <w:vAlign w:val="bottom"/>
          </w:tcPr>
          <w:p>
            <w:pPr>
              <w:pStyle w:val="style66"/>
              <w:ind w:firstLine="0"/>
              <w:jc w:val="center"/>
              <w:rPr>
                <w:sz w:val="24"/>
                <w:szCs w:val="24"/>
                <w:lang w:val="id-ID"/>
              </w:rPr>
            </w:pPr>
            <w:r>
              <w:rPr>
                <w:color w:val="000000"/>
                <w:sz w:val="24"/>
                <w:szCs w:val="24"/>
              </w:rPr>
              <w:t>3.83</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Rata-rata keseluruhan</w:t>
            </w:r>
          </w:p>
        </w:tc>
        <w:tc>
          <w:tcPr>
            <w:tcW w:w="2126" w:type="dxa"/>
            <w:tcBorders/>
            <w:vAlign w:val="bottom"/>
          </w:tcPr>
          <w:p>
            <w:pPr>
              <w:pStyle w:val="style66"/>
              <w:ind w:firstLine="0"/>
              <w:jc w:val="center"/>
              <w:rPr>
                <w:sz w:val="24"/>
                <w:szCs w:val="24"/>
                <w:lang w:val="id-ID"/>
              </w:rPr>
            </w:pPr>
            <w:r>
              <w:rPr>
                <w:color w:val="000000"/>
                <w:sz w:val="24"/>
                <w:szCs w:val="24"/>
              </w:rPr>
              <w:t>3.79</w:t>
            </w:r>
          </w:p>
        </w:tc>
        <w:tc>
          <w:tcPr>
            <w:tcW w:w="2268" w:type="dxa"/>
            <w:tcBorders/>
          </w:tcPr>
          <w:p>
            <w:pPr>
              <w:pStyle w:val="style66"/>
              <w:ind w:firstLine="0"/>
              <w:jc w:val="center"/>
              <w:rPr>
                <w:sz w:val="24"/>
                <w:szCs w:val="24"/>
                <w:lang w:val="id-ID"/>
              </w:rPr>
            </w:pPr>
            <w:r>
              <w:rPr>
                <w:sz w:val="24"/>
                <w:szCs w:val="24"/>
              </w:rPr>
              <w:t>Sangat valid</w:t>
            </w:r>
          </w:p>
        </w:tc>
      </w:tr>
    </w:tbl>
    <w:p>
      <w:pPr>
        <w:pStyle w:val="style66"/>
        <w:ind w:firstLine="0"/>
        <w:rPr>
          <w:b/>
          <w:sz w:val="24"/>
          <w:szCs w:val="24"/>
          <w:lang w:val="id-ID"/>
        </w:rPr>
      </w:pPr>
    </w:p>
    <w:p>
      <w:pPr>
        <w:pStyle w:val="style66"/>
        <w:ind w:firstLine="567"/>
        <w:rPr>
          <w:sz w:val="24"/>
          <w:szCs w:val="24"/>
        </w:rPr>
      </w:pPr>
      <w:r>
        <w:rPr>
          <w:sz w:val="24"/>
          <w:szCs w:val="24"/>
        </w:rPr>
        <w:t>Berdasarkan data validasi ahli media menunjukan bahwa pengembangan multimedia pembelajaran memiliki hasil nilai rata-rata 3,79 dengan kriteria kevalidan yaitu sangat valid. Menurut Bungin (2009:333), skor hasil validasi berada dalam rentang 3,26-4,00 dapat dikategorikan sangat baik. Kelengkapan, keluasan, kemenarikan, dan kedalaman materi secara keseluruhan mendapatkan penilaian sangat baik.</w:t>
      </w:r>
    </w:p>
    <w:p>
      <w:pPr>
        <w:pStyle w:val="style66"/>
        <w:ind w:firstLine="0"/>
        <w:jc w:val="center"/>
        <w:rPr>
          <w:b/>
          <w:sz w:val="24"/>
          <w:szCs w:val="24"/>
        </w:rPr>
      </w:pPr>
      <w:r>
        <w:rPr>
          <w:b/>
          <w:sz w:val="24"/>
          <w:szCs w:val="24"/>
          <w:lang w:val="id-ID"/>
        </w:rPr>
        <w:t xml:space="preserve">Tabel </w:t>
      </w:r>
      <w:r>
        <w:rPr>
          <w:b/>
          <w:sz w:val="24"/>
          <w:szCs w:val="24"/>
        </w:rPr>
        <w:t>2.</w:t>
      </w:r>
      <w:r>
        <w:rPr>
          <w:b/>
          <w:sz w:val="24"/>
          <w:szCs w:val="24"/>
          <w:lang w:val="id-ID"/>
        </w:rPr>
        <w:t xml:space="preserve"> </w:t>
      </w:r>
      <w:r>
        <w:rPr>
          <w:bCs/>
          <w:sz w:val="24"/>
          <w:szCs w:val="24"/>
        </w:rPr>
        <w:t>Hasil Validasi materi</w:t>
      </w:r>
    </w:p>
    <w:tbl>
      <w:tblPr>
        <w:tblW w:w="6804"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bCs/>
                <w:sz w:val="24"/>
                <w:szCs w:val="24"/>
              </w:rPr>
              <w:t>Aspek</w:t>
            </w:r>
          </w:p>
        </w:tc>
        <w:tc>
          <w:tcPr>
            <w:tcW w:w="2126" w:type="dxa"/>
            <w:tcBorders/>
          </w:tcPr>
          <w:p>
            <w:pPr>
              <w:pStyle w:val="style66"/>
              <w:ind w:firstLine="0"/>
              <w:jc w:val="center"/>
              <w:rPr>
                <w:sz w:val="24"/>
                <w:szCs w:val="24"/>
                <w:lang w:val="id-ID"/>
              </w:rPr>
            </w:pPr>
            <w:r>
              <w:rPr>
                <w:bCs/>
                <w:sz w:val="24"/>
                <w:szCs w:val="24"/>
              </w:rPr>
              <w:t>Rata-rata</w:t>
            </w:r>
          </w:p>
        </w:tc>
        <w:tc>
          <w:tcPr>
            <w:tcW w:w="2268" w:type="dxa"/>
            <w:tcBorders/>
          </w:tcPr>
          <w:p>
            <w:pPr>
              <w:pStyle w:val="style66"/>
              <w:ind w:firstLine="0"/>
              <w:jc w:val="center"/>
              <w:rPr>
                <w:sz w:val="24"/>
                <w:szCs w:val="24"/>
              </w:rPr>
            </w:pPr>
            <w:r>
              <w:rPr>
                <w:sz w:val="24"/>
                <w:szCs w:val="24"/>
              </w:rPr>
              <w:t>kategori</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 xml:space="preserve">Tujuan Pembelajaran </w:t>
            </w:r>
          </w:p>
        </w:tc>
        <w:tc>
          <w:tcPr>
            <w:tcW w:w="2126" w:type="dxa"/>
            <w:tcBorders/>
            <w:vAlign w:val="bottom"/>
          </w:tcPr>
          <w:p>
            <w:pPr>
              <w:pStyle w:val="style66"/>
              <w:ind w:firstLine="0"/>
              <w:jc w:val="center"/>
              <w:rPr>
                <w:sz w:val="24"/>
                <w:szCs w:val="24"/>
                <w:lang w:val="id-ID"/>
              </w:rPr>
            </w:pPr>
            <w:r>
              <w:rPr>
                <w:bCs/>
                <w:color w:val="000000"/>
                <w:sz w:val="24"/>
                <w:szCs w:val="24"/>
              </w:rPr>
              <w:t>3.83</w:t>
            </w:r>
          </w:p>
        </w:tc>
        <w:tc>
          <w:tcPr>
            <w:tcW w:w="2268" w:type="dxa"/>
            <w:tcBorders/>
            <w:vAlign w:val="center"/>
          </w:tcPr>
          <w:p>
            <w:pPr>
              <w:pStyle w:val="style0"/>
              <w:spacing w:lineRule="auto" w:line="360"/>
              <w:rPr>
                <w:sz w:val="24"/>
                <w:szCs w:val="24"/>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Kelayakan Isi</w:t>
            </w:r>
          </w:p>
        </w:tc>
        <w:tc>
          <w:tcPr>
            <w:tcW w:w="2126" w:type="dxa"/>
            <w:tcBorders/>
            <w:vAlign w:val="bottom"/>
          </w:tcPr>
          <w:p>
            <w:pPr>
              <w:pStyle w:val="style66"/>
              <w:ind w:firstLine="0"/>
              <w:jc w:val="center"/>
              <w:rPr>
                <w:sz w:val="24"/>
                <w:szCs w:val="24"/>
                <w:lang w:val="id-ID"/>
              </w:rPr>
            </w:pPr>
            <w:r>
              <w:rPr>
                <w:bCs/>
                <w:color w:val="000000"/>
                <w:sz w:val="24"/>
                <w:szCs w:val="24"/>
              </w:rPr>
              <w:t>3.78</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Bahasa</w:t>
            </w:r>
          </w:p>
        </w:tc>
        <w:tc>
          <w:tcPr>
            <w:tcW w:w="2126" w:type="dxa"/>
            <w:tcBorders/>
            <w:vAlign w:val="bottom"/>
          </w:tcPr>
          <w:p>
            <w:pPr>
              <w:pStyle w:val="style66"/>
              <w:ind w:firstLine="0"/>
              <w:jc w:val="center"/>
              <w:rPr>
                <w:sz w:val="24"/>
                <w:szCs w:val="24"/>
                <w:lang w:val="id-ID"/>
              </w:rPr>
            </w:pPr>
            <w:r>
              <w:rPr>
                <w:bCs/>
                <w:color w:val="000000"/>
                <w:sz w:val="24"/>
                <w:szCs w:val="24"/>
              </w:rPr>
              <w:t>3.70</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Penyajian Materi</w:t>
            </w:r>
          </w:p>
        </w:tc>
        <w:tc>
          <w:tcPr>
            <w:tcW w:w="2126" w:type="dxa"/>
            <w:tcBorders/>
            <w:vAlign w:val="bottom"/>
          </w:tcPr>
          <w:p>
            <w:pPr>
              <w:pStyle w:val="style66"/>
              <w:ind w:firstLine="0"/>
              <w:jc w:val="center"/>
              <w:rPr>
                <w:sz w:val="24"/>
                <w:szCs w:val="24"/>
                <w:lang w:val="id-ID"/>
              </w:rPr>
            </w:pPr>
            <w:r>
              <w:rPr>
                <w:bCs/>
                <w:color w:val="000000"/>
                <w:sz w:val="24"/>
                <w:szCs w:val="24"/>
              </w:rPr>
              <w:t>3.80</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Rata-rata keseluruhan</w:t>
            </w:r>
          </w:p>
        </w:tc>
        <w:tc>
          <w:tcPr>
            <w:tcW w:w="2126" w:type="dxa"/>
            <w:tcBorders/>
            <w:vAlign w:val="bottom"/>
          </w:tcPr>
          <w:p>
            <w:pPr>
              <w:pStyle w:val="style66"/>
              <w:ind w:firstLine="0"/>
              <w:jc w:val="center"/>
              <w:rPr>
                <w:sz w:val="24"/>
                <w:szCs w:val="24"/>
                <w:lang w:val="id-ID"/>
              </w:rPr>
            </w:pPr>
            <w:r>
              <w:rPr>
                <w:bCs/>
                <w:color w:val="000000"/>
                <w:sz w:val="24"/>
                <w:szCs w:val="24"/>
              </w:rPr>
              <w:t>3.77</w:t>
            </w:r>
          </w:p>
        </w:tc>
        <w:tc>
          <w:tcPr>
            <w:tcW w:w="2268" w:type="dxa"/>
            <w:tcBorders/>
          </w:tcPr>
          <w:p>
            <w:pPr>
              <w:pStyle w:val="style66"/>
              <w:ind w:firstLine="0"/>
              <w:jc w:val="center"/>
              <w:rPr>
                <w:sz w:val="24"/>
                <w:szCs w:val="24"/>
                <w:lang w:val="id-ID"/>
              </w:rPr>
            </w:pPr>
            <w:r>
              <w:rPr>
                <w:sz w:val="24"/>
                <w:szCs w:val="24"/>
              </w:rPr>
              <w:t>Sangat valid</w:t>
            </w:r>
          </w:p>
        </w:tc>
      </w:tr>
    </w:tbl>
    <w:p>
      <w:pPr>
        <w:pStyle w:val="style0"/>
        <w:spacing w:lineRule="auto" w:line="276"/>
        <w:ind w:firstLine="540"/>
        <w:jc w:val="both"/>
        <w:rPr>
          <w:sz w:val="24"/>
          <w:szCs w:val="24"/>
        </w:rPr>
      </w:pPr>
    </w:p>
    <w:p>
      <w:pPr>
        <w:pStyle w:val="style0"/>
        <w:spacing w:lineRule="auto" w:line="360"/>
        <w:ind w:firstLine="540"/>
        <w:jc w:val="both"/>
        <w:rPr>
          <w:sz w:val="24"/>
          <w:szCs w:val="24"/>
        </w:rPr>
      </w:pPr>
      <w:r>
        <w:rPr>
          <w:sz w:val="24"/>
          <w:szCs w:val="24"/>
        </w:rPr>
        <w:t xml:space="preserve">Berdasarkan tabel diatas </w:t>
      </w:r>
      <w:r>
        <w:rPr>
          <w:sz w:val="24"/>
          <w:szCs w:val="24"/>
        </w:rPr>
        <w:t xml:space="preserve">hasil </w:t>
      </w:r>
      <w:r>
        <w:rPr>
          <w:sz w:val="24"/>
          <w:szCs w:val="24"/>
        </w:rPr>
        <w:t>validasi ahli materi menunjukan bahwa pengembangan media pembelajaran</w:t>
      </w:r>
      <w:r>
        <w:rPr>
          <w:sz w:val="24"/>
          <w:szCs w:val="24"/>
        </w:rPr>
        <w:t xml:space="preserve"> program pelatihan</w:t>
      </w:r>
      <w:r>
        <w:rPr>
          <w:sz w:val="24"/>
          <w:szCs w:val="24"/>
        </w:rPr>
        <w:t xml:space="preserve"> menunjukkan hasil nilai rata-rata 3,77 dengan krieria sangat valid. Setelah itu dilakukanlah revisi, dan masukan serta saran yang diberikan oleh ahli materi pembelajaran. </w:t>
      </w:r>
    </w:p>
    <w:p>
      <w:pPr>
        <w:pStyle w:val="style0"/>
        <w:tabs>
          <w:tab w:val="left" w:leader="none" w:pos="3117"/>
        </w:tabs>
        <w:spacing w:lineRule="auto" w:line="276"/>
        <w:ind w:firstLine="709"/>
        <w:rPr>
          <w:bCs/>
          <w:sz w:val="24"/>
          <w:szCs w:val="24"/>
        </w:rPr>
      </w:pPr>
      <w:r>
        <w:rPr>
          <w:b/>
          <w:sz w:val="24"/>
          <w:szCs w:val="24"/>
          <w:lang w:val="id-ID"/>
        </w:rPr>
        <w:t xml:space="preserve">Tabel </w:t>
      </w:r>
      <w:r>
        <w:rPr>
          <w:b/>
          <w:sz w:val="24"/>
          <w:szCs w:val="24"/>
        </w:rPr>
        <w:t>3</w:t>
      </w:r>
      <w:r>
        <w:rPr>
          <w:b/>
          <w:sz w:val="24"/>
          <w:szCs w:val="24"/>
        </w:rPr>
        <w:t>.</w:t>
      </w:r>
      <w:r>
        <w:rPr>
          <w:b/>
          <w:sz w:val="24"/>
          <w:szCs w:val="24"/>
          <w:lang w:val="id-ID"/>
        </w:rPr>
        <w:t xml:space="preserve"> </w:t>
      </w:r>
      <w:r>
        <w:rPr>
          <w:bCs/>
          <w:sz w:val="24"/>
          <w:szCs w:val="24"/>
        </w:rPr>
        <w:t>Hasil Validasi oleh ahli desain</w:t>
      </w:r>
    </w:p>
    <w:tbl>
      <w:tblPr>
        <w:tblW w:w="6804"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bCs/>
                <w:sz w:val="24"/>
                <w:szCs w:val="24"/>
              </w:rPr>
              <w:t>Aspek</w:t>
            </w:r>
          </w:p>
        </w:tc>
        <w:tc>
          <w:tcPr>
            <w:tcW w:w="2126" w:type="dxa"/>
            <w:tcBorders/>
          </w:tcPr>
          <w:p>
            <w:pPr>
              <w:pStyle w:val="style66"/>
              <w:ind w:firstLine="0"/>
              <w:jc w:val="center"/>
              <w:rPr>
                <w:sz w:val="24"/>
                <w:szCs w:val="24"/>
                <w:lang w:val="id-ID"/>
              </w:rPr>
            </w:pPr>
            <w:r>
              <w:rPr>
                <w:bCs/>
                <w:sz w:val="24"/>
                <w:szCs w:val="24"/>
              </w:rPr>
              <w:t>Rata-rata</w:t>
            </w:r>
          </w:p>
        </w:tc>
        <w:tc>
          <w:tcPr>
            <w:tcW w:w="2268" w:type="dxa"/>
            <w:tcBorders/>
          </w:tcPr>
          <w:p>
            <w:pPr>
              <w:pStyle w:val="style66"/>
              <w:ind w:firstLine="0"/>
              <w:jc w:val="center"/>
              <w:rPr>
                <w:sz w:val="24"/>
                <w:szCs w:val="24"/>
              </w:rPr>
            </w:pPr>
            <w:r>
              <w:rPr>
                <w:sz w:val="24"/>
                <w:szCs w:val="24"/>
              </w:rPr>
              <w:t>K</w:t>
            </w:r>
            <w:r>
              <w:rPr>
                <w:sz w:val="24"/>
                <w:szCs w:val="24"/>
              </w:rPr>
              <w:t>ategori</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Tampilan</w:t>
            </w:r>
          </w:p>
        </w:tc>
        <w:tc>
          <w:tcPr>
            <w:tcW w:w="2126" w:type="dxa"/>
            <w:tcBorders/>
            <w:vAlign w:val="bottom"/>
          </w:tcPr>
          <w:p>
            <w:pPr>
              <w:pStyle w:val="style66"/>
              <w:ind w:firstLine="0"/>
              <w:jc w:val="center"/>
              <w:rPr>
                <w:sz w:val="24"/>
                <w:szCs w:val="24"/>
                <w:lang w:val="id-ID"/>
              </w:rPr>
            </w:pPr>
            <w:r>
              <w:rPr>
                <w:bCs/>
                <w:color w:val="000000"/>
                <w:sz w:val="24"/>
                <w:szCs w:val="24"/>
              </w:rPr>
              <w:t>3.75</w:t>
            </w:r>
          </w:p>
        </w:tc>
        <w:tc>
          <w:tcPr>
            <w:tcW w:w="2268" w:type="dxa"/>
            <w:tcBorders/>
            <w:vAlign w:val="center"/>
          </w:tcPr>
          <w:p>
            <w:pPr>
              <w:pStyle w:val="style0"/>
              <w:spacing w:lineRule="auto" w:line="360"/>
              <w:rPr>
                <w:sz w:val="24"/>
                <w:szCs w:val="24"/>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Kemanfaatan</w:t>
            </w:r>
          </w:p>
        </w:tc>
        <w:tc>
          <w:tcPr>
            <w:tcW w:w="2126" w:type="dxa"/>
            <w:tcBorders/>
            <w:vAlign w:val="bottom"/>
          </w:tcPr>
          <w:p>
            <w:pPr>
              <w:pStyle w:val="style66"/>
              <w:ind w:firstLine="0"/>
              <w:jc w:val="center"/>
              <w:rPr>
                <w:sz w:val="24"/>
                <w:szCs w:val="24"/>
                <w:lang w:val="id-ID"/>
              </w:rPr>
            </w:pPr>
            <w:r>
              <w:rPr>
                <w:bCs/>
                <w:color w:val="000000"/>
                <w:sz w:val="24"/>
                <w:szCs w:val="24"/>
              </w:rPr>
              <w:t>3.73</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Kemudahan</w:t>
            </w:r>
          </w:p>
        </w:tc>
        <w:tc>
          <w:tcPr>
            <w:tcW w:w="2126" w:type="dxa"/>
            <w:tcBorders/>
            <w:vAlign w:val="bottom"/>
          </w:tcPr>
          <w:p>
            <w:pPr>
              <w:pStyle w:val="style66"/>
              <w:ind w:firstLine="0"/>
              <w:jc w:val="center"/>
              <w:rPr>
                <w:sz w:val="24"/>
                <w:szCs w:val="24"/>
                <w:lang w:val="id-ID"/>
              </w:rPr>
            </w:pPr>
            <w:r>
              <w:rPr>
                <w:bCs/>
                <w:color w:val="000000"/>
                <w:sz w:val="24"/>
                <w:szCs w:val="24"/>
              </w:rPr>
              <w:t>3.77</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fisik aplikasi</w:t>
            </w:r>
          </w:p>
        </w:tc>
        <w:tc>
          <w:tcPr>
            <w:tcW w:w="2126" w:type="dxa"/>
            <w:tcBorders/>
            <w:vAlign w:val="bottom"/>
          </w:tcPr>
          <w:p>
            <w:pPr>
              <w:pStyle w:val="style66"/>
              <w:ind w:firstLine="0"/>
              <w:jc w:val="center"/>
              <w:rPr>
                <w:sz w:val="24"/>
                <w:szCs w:val="24"/>
                <w:lang w:val="id-ID"/>
              </w:rPr>
            </w:pPr>
            <w:r>
              <w:rPr>
                <w:bCs/>
                <w:color w:val="000000"/>
                <w:sz w:val="24"/>
                <w:szCs w:val="24"/>
              </w:rPr>
              <w:t>3.80</w:t>
            </w:r>
          </w:p>
        </w:tc>
        <w:tc>
          <w:tcPr>
            <w:tcW w:w="2268" w:type="dxa"/>
            <w:tcBorders/>
          </w:tcPr>
          <w:p>
            <w:pPr>
              <w:pStyle w:val="style66"/>
              <w:ind w:firstLine="0"/>
              <w:jc w:val="center"/>
              <w:rPr>
                <w:sz w:val="24"/>
                <w:szCs w:val="24"/>
                <w:lang w:val="id-ID"/>
              </w:rPr>
            </w:pPr>
            <w:r>
              <w:rPr>
                <w:sz w:val="24"/>
                <w:szCs w:val="24"/>
              </w:rPr>
              <w:t>Sangat valid</w:t>
            </w:r>
          </w:p>
        </w:tc>
      </w:tr>
      <w:tr>
        <w:tblPrEx/>
        <w:trPr>
          <w:jc w:val="center"/>
        </w:trPr>
        <w:tc>
          <w:tcPr>
            <w:tcW w:w="2410" w:type="dxa"/>
            <w:tcBorders/>
            <w:vAlign w:val="bottom"/>
          </w:tcPr>
          <w:p>
            <w:pPr>
              <w:pStyle w:val="style66"/>
              <w:ind w:firstLine="0"/>
              <w:jc w:val="center"/>
              <w:rPr>
                <w:sz w:val="24"/>
                <w:szCs w:val="24"/>
                <w:lang w:val="id-ID"/>
              </w:rPr>
            </w:pPr>
            <w:r>
              <w:rPr>
                <w:bCs/>
                <w:color w:val="000000"/>
                <w:sz w:val="24"/>
                <w:szCs w:val="24"/>
              </w:rPr>
              <w:t>rata-rata keseluruahn</w:t>
            </w:r>
          </w:p>
        </w:tc>
        <w:tc>
          <w:tcPr>
            <w:tcW w:w="2126" w:type="dxa"/>
            <w:tcBorders/>
            <w:vAlign w:val="bottom"/>
          </w:tcPr>
          <w:p>
            <w:pPr>
              <w:pStyle w:val="style66"/>
              <w:ind w:firstLine="0"/>
              <w:jc w:val="center"/>
              <w:rPr>
                <w:sz w:val="24"/>
                <w:szCs w:val="24"/>
                <w:lang w:val="id-ID"/>
              </w:rPr>
            </w:pPr>
            <w:r>
              <w:rPr>
                <w:bCs/>
                <w:color w:val="000000"/>
                <w:sz w:val="24"/>
                <w:szCs w:val="24"/>
              </w:rPr>
              <w:t>3.76</w:t>
            </w:r>
          </w:p>
        </w:tc>
        <w:tc>
          <w:tcPr>
            <w:tcW w:w="2268" w:type="dxa"/>
            <w:tcBorders/>
          </w:tcPr>
          <w:p>
            <w:pPr>
              <w:pStyle w:val="style66"/>
              <w:ind w:firstLine="0"/>
              <w:jc w:val="center"/>
              <w:rPr>
                <w:sz w:val="24"/>
                <w:szCs w:val="24"/>
                <w:lang w:val="id-ID"/>
              </w:rPr>
            </w:pPr>
            <w:r>
              <w:rPr>
                <w:sz w:val="24"/>
                <w:szCs w:val="24"/>
              </w:rPr>
              <w:t>Sangat valid</w:t>
            </w:r>
          </w:p>
        </w:tc>
      </w:tr>
    </w:tbl>
    <w:p>
      <w:pPr>
        <w:pStyle w:val="style0"/>
        <w:spacing w:lineRule="auto" w:line="360"/>
        <w:ind w:firstLine="540"/>
        <w:jc w:val="both"/>
        <w:rPr>
          <w:sz w:val="24"/>
          <w:szCs w:val="24"/>
        </w:rPr>
      </w:pPr>
    </w:p>
    <w:p>
      <w:pPr>
        <w:pStyle w:val="style0"/>
        <w:spacing w:lineRule="auto" w:line="360"/>
        <w:ind w:firstLine="540"/>
        <w:jc w:val="both"/>
        <w:rPr>
          <w:rFonts w:eastAsia="Times New Roman"/>
          <w:b/>
          <w:sz w:val="24"/>
          <w:szCs w:val="24"/>
        </w:rPr>
      </w:pPr>
      <w:r>
        <w:rPr>
          <w:sz w:val="24"/>
          <w:szCs w:val="24"/>
        </w:rPr>
        <w:t xml:space="preserve">Berdasarkan hasil penilaian ahli desain pembelajaran, praktisi dan hasil analisis pada saat ujicoba, dapat disimpulkan bahwa modul dan perangkat pembelajaran yang dikembangkan telah memenuhi kriteria valid, praktis dan efektif. Hasil rata-rata yang diberikan oleh validator adalah 3,76 yang masuk dalam kategori sangat valid maka dan dapat diuji cobakan. Berkaitan dengan kepraktisan dalam penelitian pengembangan Akker, Van Den (1999: 10) menyatakan: </w:t>
      </w:r>
      <w:r>
        <w:rPr>
          <w:i/>
          <w:iCs/>
          <w:sz w:val="24"/>
          <w:szCs w:val="24"/>
        </w:rPr>
        <w:t>“Pratically refers to extent that user (and) other experts) consider the intervention as appealing and usable in normal conditions”.</w:t>
      </w:r>
      <w:r>
        <w:rPr>
          <w:sz w:val="24"/>
          <w:szCs w:val="24"/>
        </w:rPr>
        <w:t xml:space="preserve"> Kepraktisan mengacu pada sejauh mana pengguna menganggap produk pengembangan menarik dan mudah digunakan.</w:t>
      </w:r>
    </w:p>
    <w:p>
      <w:pPr>
        <w:pStyle w:val="style0"/>
        <w:spacing w:lineRule="auto" w:line="360"/>
        <w:ind w:firstLine="540"/>
        <w:jc w:val="both"/>
        <w:rPr>
          <w:sz w:val="24"/>
          <w:szCs w:val="24"/>
        </w:rPr>
      </w:pPr>
      <w:r>
        <w:rPr>
          <w:sz w:val="24"/>
          <w:szCs w:val="24"/>
        </w:rPr>
        <w:t>Selanjutnya Pada tahap uji coba satu-satu ini peneliti melakukan uji coba lapangan awal dengan jumlah 3 orang siswa. Adapun respon siswa pada uji one to one dapat dilihat pada Ta</w:t>
      </w:r>
      <w:r>
        <w:rPr>
          <w:sz w:val="24"/>
          <w:szCs w:val="24"/>
        </w:rPr>
        <w:t>bel sebagai berikut</w:t>
      </w:r>
      <w:r>
        <w:rPr>
          <w:sz w:val="24"/>
          <w:szCs w:val="24"/>
        </w:rPr>
        <w:t>.</w:t>
      </w:r>
    </w:p>
    <w:p>
      <w:pPr>
        <w:pStyle w:val="style0"/>
        <w:tabs>
          <w:tab w:val="left" w:leader="none" w:pos="3117"/>
        </w:tabs>
        <w:spacing w:lineRule="auto" w:line="276"/>
        <w:ind w:firstLine="709"/>
        <w:rPr>
          <w:bCs/>
          <w:sz w:val="24"/>
          <w:szCs w:val="24"/>
        </w:rPr>
      </w:pPr>
      <w:r>
        <w:rPr>
          <w:b/>
          <w:sz w:val="24"/>
          <w:szCs w:val="24"/>
          <w:lang w:val="id-ID"/>
        </w:rPr>
        <w:t xml:space="preserve">Tabel </w:t>
      </w:r>
      <w:r>
        <w:rPr>
          <w:b/>
          <w:sz w:val="24"/>
          <w:szCs w:val="24"/>
        </w:rPr>
        <w:t>4</w:t>
      </w:r>
      <w:r>
        <w:rPr>
          <w:b/>
          <w:sz w:val="24"/>
          <w:szCs w:val="24"/>
        </w:rPr>
        <w:t>.</w:t>
      </w:r>
      <w:r>
        <w:rPr>
          <w:b/>
          <w:sz w:val="24"/>
          <w:szCs w:val="24"/>
          <w:lang w:val="id-ID"/>
        </w:rPr>
        <w:t xml:space="preserve"> </w:t>
      </w:r>
      <w:r>
        <w:rPr>
          <w:bCs/>
          <w:sz w:val="24"/>
          <w:szCs w:val="24"/>
        </w:rPr>
        <w:t xml:space="preserve">Hasil </w:t>
      </w:r>
      <w:r>
        <w:rPr>
          <w:bCs/>
          <w:sz w:val="24"/>
          <w:szCs w:val="24"/>
        </w:rPr>
        <w:t>uji coba one to one</w:t>
      </w:r>
    </w:p>
    <w:tbl>
      <w:tblPr>
        <w:tblW w:w="68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sz w:val="24"/>
                <w:szCs w:val="24"/>
              </w:rPr>
              <w:t>Aspek</w:t>
            </w:r>
          </w:p>
        </w:tc>
        <w:tc>
          <w:tcPr>
            <w:tcW w:w="2126" w:type="dxa"/>
            <w:tcBorders/>
          </w:tcPr>
          <w:p>
            <w:pPr>
              <w:pStyle w:val="style66"/>
              <w:ind w:firstLine="0"/>
              <w:jc w:val="center"/>
              <w:rPr>
                <w:sz w:val="24"/>
                <w:szCs w:val="24"/>
                <w:lang w:val="id-ID"/>
              </w:rPr>
            </w:pPr>
            <w:r>
              <w:rPr>
                <w:sz w:val="24"/>
                <w:szCs w:val="24"/>
              </w:rPr>
              <w:t>Rata-rata</w:t>
            </w:r>
          </w:p>
        </w:tc>
        <w:tc>
          <w:tcPr>
            <w:tcW w:w="2268" w:type="dxa"/>
            <w:tcBorders/>
          </w:tcPr>
          <w:p>
            <w:pPr>
              <w:pStyle w:val="style66"/>
              <w:ind w:firstLine="0"/>
              <w:jc w:val="center"/>
              <w:rPr>
                <w:sz w:val="24"/>
                <w:szCs w:val="24"/>
              </w:rPr>
            </w:pPr>
            <w:r>
              <w:rPr>
                <w:sz w:val="24"/>
                <w:szCs w:val="24"/>
              </w:rPr>
              <w:t>Persentase%</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P</w:t>
            </w:r>
            <w:r>
              <w:rPr>
                <w:color w:val="000000"/>
                <w:sz w:val="24"/>
                <w:szCs w:val="24"/>
              </w:rPr>
              <w:t>embelajaran</w:t>
            </w:r>
          </w:p>
        </w:tc>
        <w:tc>
          <w:tcPr>
            <w:tcW w:w="2126" w:type="dxa"/>
            <w:tcBorders/>
          </w:tcPr>
          <w:p>
            <w:pPr>
              <w:pStyle w:val="style66"/>
              <w:ind w:firstLine="0"/>
              <w:jc w:val="center"/>
              <w:rPr>
                <w:sz w:val="24"/>
                <w:szCs w:val="24"/>
                <w:lang w:val="id-ID"/>
              </w:rPr>
            </w:pPr>
            <w:r>
              <w:rPr>
                <w:color w:val="000000"/>
                <w:sz w:val="24"/>
                <w:szCs w:val="24"/>
              </w:rPr>
              <w:t>7.33</w:t>
            </w:r>
          </w:p>
        </w:tc>
        <w:tc>
          <w:tcPr>
            <w:tcW w:w="2268" w:type="dxa"/>
            <w:tcBorders/>
          </w:tcPr>
          <w:p>
            <w:pPr>
              <w:pStyle w:val="style0"/>
              <w:spacing w:lineRule="auto" w:line="360"/>
              <w:rPr>
                <w:sz w:val="24"/>
                <w:szCs w:val="24"/>
              </w:rPr>
            </w:pPr>
            <w:r>
              <w:rPr>
                <w:color w:val="000000"/>
                <w:sz w:val="24"/>
                <w:szCs w:val="24"/>
              </w:rPr>
              <w:t>91.66</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M</w:t>
            </w:r>
            <w:r>
              <w:rPr>
                <w:color w:val="000000"/>
                <w:sz w:val="24"/>
                <w:szCs w:val="24"/>
              </w:rPr>
              <w:t>ateri</w:t>
            </w:r>
          </w:p>
        </w:tc>
        <w:tc>
          <w:tcPr>
            <w:tcW w:w="2126" w:type="dxa"/>
            <w:tcBorders/>
          </w:tcPr>
          <w:p>
            <w:pPr>
              <w:pStyle w:val="style66"/>
              <w:ind w:firstLine="0"/>
              <w:jc w:val="center"/>
              <w:rPr>
                <w:sz w:val="24"/>
                <w:szCs w:val="24"/>
                <w:lang w:val="id-ID"/>
              </w:rPr>
            </w:pPr>
            <w:r>
              <w:rPr>
                <w:color w:val="000000"/>
                <w:sz w:val="24"/>
                <w:szCs w:val="24"/>
              </w:rPr>
              <w:t>7.33</w:t>
            </w:r>
          </w:p>
        </w:tc>
        <w:tc>
          <w:tcPr>
            <w:tcW w:w="2268" w:type="dxa"/>
            <w:tcBorders/>
          </w:tcPr>
          <w:p>
            <w:pPr>
              <w:pStyle w:val="style66"/>
              <w:ind w:firstLine="0"/>
              <w:jc w:val="center"/>
              <w:rPr>
                <w:sz w:val="24"/>
                <w:szCs w:val="24"/>
                <w:lang w:val="id-ID"/>
              </w:rPr>
            </w:pPr>
            <w:r>
              <w:rPr>
                <w:color w:val="000000"/>
                <w:sz w:val="24"/>
                <w:szCs w:val="24"/>
              </w:rPr>
              <w:t>91.66</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Bahasa</w:t>
            </w:r>
          </w:p>
        </w:tc>
        <w:tc>
          <w:tcPr>
            <w:tcW w:w="2126" w:type="dxa"/>
            <w:tcBorders/>
          </w:tcPr>
          <w:p>
            <w:pPr>
              <w:pStyle w:val="style66"/>
              <w:ind w:firstLine="0"/>
              <w:jc w:val="center"/>
              <w:rPr>
                <w:sz w:val="24"/>
                <w:szCs w:val="24"/>
                <w:lang w:val="id-ID"/>
              </w:rPr>
            </w:pPr>
            <w:r>
              <w:rPr>
                <w:color w:val="000000"/>
                <w:sz w:val="24"/>
                <w:szCs w:val="24"/>
              </w:rPr>
              <w:t>7.33</w:t>
            </w:r>
          </w:p>
        </w:tc>
        <w:tc>
          <w:tcPr>
            <w:tcW w:w="2268" w:type="dxa"/>
            <w:tcBorders/>
          </w:tcPr>
          <w:p>
            <w:pPr>
              <w:pStyle w:val="style66"/>
              <w:ind w:firstLine="0"/>
              <w:jc w:val="center"/>
              <w:rPr>
                <w:sz w:val="24"/>
                <w:szCs w:val="24"/>
                <w:lang w:val="id-ID"/>
              </w:rPr>
            </w:pPr>
            <w:r>
              <w:rPr>
                <w:color w:val="000000"/>
                <w:sz w:val="24"/>
                <w:szCs w:val="24"/>
              </w:rPr>
              <w:t>91.66</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T</w:t>
            </w:r>
            <w:r>
              <w:rPr>
                <w:color w:val="000000"/>
                <w:sz w:val="24"/>
                <w:szCs w:val="24"/>
              </w:rPr>
              <w:t>ampilan</w:t>
            </w:r>
          </w:p>
        </w:tc>
        <w:tc>
          <w:tcPr>
            <w:tcW w:w="2126" w:type="dxa"/>
            <w:tcBorders/>
          </w:tcPr>
          <w:p>
            <w:pPr>
              <w:pStyle w:val="style66"/>
              <w:ind w:firstLine="0"/>
              <w:jc w:val="center"/>
              <w:rPr>
                <w:sz w:val="24"/>
                <w:szCs w:val="24"/>
                <w:lang w:val="id-ID"/>
              </w:rPr>
            </w:pPr>
            <w:r>
              <w:rPr>
                <w:color w:val="000000"/>
                <w:sz w:val="24"/>
                <w:szCs w:val="24"/>
              </w:rPr>
              <w:t>7.66</w:t>
            </w:r>
          </w:p>
        </w:tc>
        <w:tc>
          <w:tcPr>
            <w:tcW w:w="2268" w:type="dxa"/>
            <w:tcBorders/>
          </w:tcPr>
          <w:p>
            <w:pPr>
              <w:pStyle w:val="style66"/>
              <w:ind w:firstLine="0"/>
              <w:jc w:val="center"/>
              <w:rPr>
                <w:sz w:val="24"/>
                <w:szCs w:val="24"/>
                <w:lang w:val="id-ID"/>
              </w:rPr>
            </w:pPr>
            <w:r>
              <w:rPr>
                <w:color w:val="000000"/>
                <w:sz w:val="24"/>
                <w:szCs w:val="24"/>
              </w:rPr>
              <w:t>95.83</w:t>
            </w:r>
          </w:p>
        </w:tc>
      </w:tr>
      <w:tr>
        <w:tblPrEx/>
        <w:trPr>
          <w:jc w:val="center"/>
        </w:trPr>
        <w:tc>
          <w:tcPr>
            <w:tcW w:w="4536" w:type="dxa"/>
            <w:gridSpan w:val="2"/>
            <w:tcBorders/>
            <w:vAlign w:val="bottom"/>
          </w:tcPr>
          <w:p>
            <w:pPr>
              <w:pStyle w:val="style66"/>
              <w:ind w:firstLine="0"/>
              <w:jc w:val="center"/>
              <w:rPr>
                <w:sz w:val="24"/>
                <w:szCs w:val="24"/>
                <w:lang w:val="id-ID"/>
              </w:rPr>
            </w:pPr>
            <w:r>
              <w:rPr>
                <w:bCs/>
                <w:color w:val="000000"/>
                <w:sz w:val="24"/>
                <w:szCs w:val="24"/>
              </w:rPr>
              <w:t>rata-rata keseluruahn</w:t>
            </w:r>
          </w:p>
        </w:tc>
        <w:tc>
          <w:tcPr>
            <w:tcW w:w="2268" w:type="dxa"/>
            <w:tcBorders/>
          </w:tcPr>
          <w:p>
            <w:pPr>
              <w:pStyle w:val="style66"/>
              <w:ind w:firstLine="0"/>
              <w:jc w:val="center"/>
              <w:rPr>
                <w:sz w:val="24"/>
                <w:szCs w:val="24"/>
                <w:lang w:val="id-ID"/>
              </w:rPr>
            </w:pPr>
            <w:r>
              <w:rPr>
                <w:color w:val="000000"/>
                <w:sz w:val="24"/>
                <w:szCs w:val="24"/>
              </w:rPr>
              <w:t>92.70</w:t>
            </w:r>
          </w:p>
        </w:tc>
      </w:tr>
    </w:tbl>
    <w:p>
      <w:pPr>
        <w:pStyle w:val="style66"/>
        <w:ind w:firstLine="0"/>
        <w:rPr>
          <w:sz w:val="24"/>
          <w:szCs w:val="24"/>
        </w:rPr>
      </w:pPr>
    </w:p>
    <w:p>
      <w:pPr>
        <w:pStyle w:val="style0"/>
        <w:spacing w:lineRule="auto" w:line="276"/>
        <w:ind w:firstLine="540"/>
        <w:jc w:val="both"/>
        <w:rPr>
          <w:sz w:val="24"/>
          <w:szCs w:val="24"/>
        </w:rPr>
      </w:pPr>
      <w:r>
        <w:rPr>
          <w:sz w:val="24"/>
          <w:szCs w:val="24"/>
        </w:rPr>
        <w:t xml:space="preserve">Pada tahap uji coba kelompok kecil ini dengan jumlah 9 orang peseerta didik. Adapun penilaian sikap respon peserta didik dilakukan selama proses penelitian dapat dilihat </w:t>
      </w:r>
      <w:r>
        <w:rPr>
          <w:sz w:val="24"/>
          <w:szCs w:val="24"/>
        </w:rPr>
        <w:t>sebagai</w:t>
      </w:r>
      <w:r>
        <w:rPr>
          <w:sz w:val="24"/>
          <w:szCs w:val="24"/>
        </w:rPr>
        <w:t xml:space="preserve"> berikut:</w:t>
      </w:r>
    </w:p>
    <w:p>
      <w:pPr>
        <w:pStyle w:val="style0"/>
        <w:tabs>
          <w:tab w:val="left" w:leader="none" w:pos="3117"/>
        </w:tabs>
        <w:spacing w:lineRule="auto" w:line="276"/>
        <w:ind w:firstLine="709"/>
        <w:rPr>
          <w:bCs/>
          <w:sz w:val="24"/>
          <w:szCs w:val="24"/>
        </w:rPr>
      </w:pPr>
      <w:r>
        <w:rPr>
          <w:b/>
          <w:sz w:val="24"/>
          <w:szCs w:val="24"/>
          <w:lang w:val="id-ID"/>
        </w:rPr>
        <w:t xml:space="preserve">Tabel </w:t>
      </w:r>
      <w:r>
        <w:rPr>
          <w:b/>
          <w:sz w:val="24"/>
          <w:szCs w:val="24"/>
        </w:rPr>
        <w:t>5</w:t>
      </w:r>
      <w:r>
        <w:rPr>
          <w:b/>
          <w:sz w:val="24"/>
          <w:szCs w:val="24"/>
        </w:rPr>
        <w:t>.</w:t>
      </w:r>
      <w:r>
        <w:rPr>
          <w:b/>
          <w:sz w:val="24"/>
          <w:szCs w:val="24"/>
          <w:lang w:val="id-ID"/>
        </w:rPr>
        <w:t xml:space="preserve"> </w:t>
      </w:r>
      <w:r>
        <w:rPr>
          <w:bCs/>
          <w:sz w:val="24"/>
          <w:szCs w:val="24"/>
        </w:rPr>
        <w:t xml:space="preserve">Hasil uji coba </w:t>
      </w:r>
      <w:r>
        <w:rPr>
          <w:bCs/>
          <w:sz w:val="24"/>
          <w:szCs w:val="24"/>
        </w:rPr>
        <w:t>kelompok sedang</w:t>
      </w:r>
    </w:p>
    <w:tbl>
      <w:tblPr>
        <w:tblW w:w="68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sz w:val="24"/>
                <w:szCs w:val="24"/>
              </w:rPr>
              <w:t>Aspek</w:t>
            </w:r>
          </w:p>
        </w:tc>
        <w:tc>
          <w:tcPr>
            <w:tcW w:w="2126" w:type="dxa"/>
            <w:tcBorders/>
          </w:tcPr>
          <w:p>
            <w:pPr>
              <w:pStyle w:val="style66"/>
              <w:ind w:firstLine="0"/>
              <w:jc w:val="center"/>
              <w:rPr>
                <w:sz w:val="24"/>
                <w:szCs w:val="24"/>
                <w:lang w:val="id-ID"/>
              </w:rPr>
            </w:pPr>
            <w:r>
              <w:rPr>
                <w:sz w:val="24"/>
                <w:szCs w:val="24"/>
              </w:rPr>
              <w:t>Rata-rata</w:t>
            </w:r>
          </w:p>
        </w:tc>
        <w:tc>
          <w:tcPr>
            <w:tcW w:w="2268" w:type="dxa"/>
            <w:tcBorders/>
          </w:tcPr>
          <w:p>
            <w:pPr>
              <w:pStyle w:val="style66"/>
              <w:ind w:firstLine="0"/>
              <w:jc w:val="center"/>
              <w:rPr>
                <w:sz w:val="24"/>
                <w:szCs w:val="24"/>
              </w:rPr>
            </w:pPr>
            <w:r>
              <w:rPr>
                <w:sz w:val="24"/>
                <w:szCs w:val="24"/>
              </w:rPr>
              <w:t>Persentase%</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P</w:t>
            </w:r>
            <w:r>
              <w:rPr>
                <w:color w:val="000000"/>
                <w:sz w:val="24"/>
                <w:szCs w:val="24"/>
              </w:rPr>
              <w:t>embelajaran</w:t>
            </w:r>
          </w:p>
        </w:tc>
        <w:tc>
          <w:tcPr>
            <w:tcW w:w="2126" w:type="dxa"/>
            <w:tcBorders/>
          </w:tcPr>
          <w:p>
            <w:pPr>
              <w:pStyle w:val="style66"/>
              <w:ind w:firstLine="0"/>
              <w:jc w:val="center"/>
              <w:rPr>
                <w:sz w:val="24"/>
                <w:szCs w:val="24"/>
                <w:lang w:val="id-ID"/>
              </w:rPr>
            </w:pPr>
            <w:r>
              <w:rPr>
                <w:color w:val="000000"/>
                <w:sz w:val="24"/>
                <w:szCs w:val="24"/>
              </w:rPr>
              <w:t>7.44</w:t>
            </w:r>
          </w:p>
        </w:tc>
        <w:tc>
          <w:tcPr>
            <w:tcW w:w="2268" w:type="dxa"/>
            <w:tcBorders/>
          </w:tcPr>
          <w:p>
            <w:pPr>
              <w:pStyle w:val="style0"/>
              <w:spacing w:lineRule="auto" w:line="360"/>
              <w:rPr>
                <w:sz w:val="24"/>
                <w:szCs w:val="24"/>
              </w:rPr>
            </w:pPr>
            <w:r>
              <w:rPr>
                <w:color w:val="000000"/>
                <w:sz w:val="24"/>
                <w:szCs w:val="24"/>
              </w:rPr>
              <w:t>93.05</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M</w:t>
            </w:r>
            <w:r>
              <w:rPr>
                <w:color w:val="000000"/>
                <w:sz w:val="24"/>
                <w:szCs w:val="24"/>
              </w:rPr>
              <w:t>ateri</w:t>
            </w:r>
          </w:p>
        </w:tc>
        <w:tc>
          <w:tcPr>
            <w:tcW w:w="2126" w:type="dxa"/>
            <w:tcBorders/>
          </w:tcPr>
          <w:p>
            <w:pPr>
              <w:pStyle w:val="style66"/>
              <w:ind w:firstLine="0"/>
              <w:jc w:val="center"/>
              <w:rPr>
                <w:sz w:val="24"/>
                <w:szCs w:val="24"/>
                <w:lang w:val="id-ID"/>
              </w:rPr>
            </w:pPr>
            <w:r>
              <w:rPr>
                <w:color w:val="000000"/>
                <w:sz w:val="24"/>
                <w:szCs w:val="24"/>
              </w:rPr>
              <w:t>7.33</w:t>
            </w:r>
          </w:p>
        </w:tc>
        <w:tc>
          <w:tcPr>
            <w:tcW w:w="2268" w:type="dxa"/>
            <w:tcBorders/>
          </w:tcPr>
          <w:p>
            <w:pPr>
              <w:pStyle w:val="style66"/>
              <w:ind w:firstLine="0"/>
              <w:jc w:val="center"/>
              <w:rPr>
                <w:sz w:val="24"/>
                <w:szCs w:val="24"/>
                <w:lang w:val="id-ID"/>
              </w:rPr>
            </w:pPr>
            <w:r>
              <w:rPr>
                <w:color w:val="000000"/>
                <w:sz w:val="24"/>
                <w:szCs w:val="24"/>
              </w:rPr>
              <w:t>91.66</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Bahasa</w:t>
            </w:r>
          </w:p>
        </w:tc>
        <w:tc>
          <w:tcPr>
            <w:tcW w:w="2126" w:type="dxa"/>
            <w:tcBorders/>
          </w:tcPr>
          <w:p>
            <w:pPr>
              <w:pStyle w:val="style66"/>
              <w:ind w:firstLine="0"/>
              <w:jc w:val="center"/>
              <w:rPr>
                <w:sz w:val="24"/>
                <w:szCs w:val="24"/>
                <w:lang w:val="id-ID"/>
              </w:rPr>
            </w:pPr>
            <w:r>
              <w:rPr>
                <w:color w:val="000000"/>
                <w:sz w:val="24"/>
                <w:szCs w:val="24"/>
              </w:rPr>
              <w:t>7.44</w:t>
            </w:r>
          </w:p>
        </w:tc>
        <w:tc>
          <w:tcPr>
            <w:tcW w:w="2268" w:type="dxa"/>
            <w:tcBorders/>
          </w:tcPr>
          <w:p>
            <w:pPr>
              <w:pStyle w:val="style66"/>
              <w:ind w:firstLine="0"/>
              <w:jc w:val="center"/>
              <w:rPr>
                <w:sz w:val="24"/>
                <w:szCs w:val="24"/>
                <w:lang w:val="id-ID"/>
              </w:rPr>
            </w:pPr>
            <w:r>
              <w:rPr>
                <w:color w:val="000000"/>
                <w:sz w:val="24"/>
                <w:szCs w:val="24"/>
              </w:rPr>
              <w:t>93.05</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T</w:t>
            </w:r>
            <w:r>
              <w:rPr>
                <w:color w:val="000000"/>
                <w:sz w:val="24"/>
                <w:szCs w:val="24"/>
              </w:rPr>
              <w:t>ampilan</w:t>
            </w:r>
          </w:p>
        </w:tc>
        <w:tc>
          <w:tcPr>
            <w:tcW w:w="2126" w:type="dxa"/>
            <w:tcBorders/>
          </w:tcPr>
          <w:p>
            <w:pPr>
              <w:pStyle w:val="style66"/>
              <w:ind w:firstLine="0"/>
              <w:jc w:val="center"/>
              <w:rPr>
                <w:sz w:val="24"/>
                <w:szCs w:val="24"/>
                <w:lang w:val="id-ID"/>
              </w:rPr>
            </w:pPr>
            <w:r>
              <w:rPr>
                <w:color w:val="000000"/>
                <w:sz w:val="24"/>
                <w:szCs w:val="24"/>
              </w:rPr>
              <w:t>7.55</w:t>
            </w:r>
          </w:p>
        </w:tc>
        <w:tc>
          <w:tcPr>
            <w:tcW w:w="2268" w:type="dxa"/>
            <w:tcBorders/>
          </w:tcPr>
          <w:p>
            <w:pPr>
              <w:pStyle w:val="style66"/>
              <w:ind w:firstLine="0"/>
              <w:jc w:val="center"/>
              <w:rPr>
                <w:sz w:val="24"/>
                <w:szCs w:val="24"/>
                <w:lang w:val="id-ID"/>
              </w:rPr>
            </w:pPr>
            <w:r>
              <w:rPr>
                <w:color w:val="000000"/>
                <w:sz w:val="24"/>
                <w:szCs w:val="24"/>
              </w:rPr>
              <w:t>94.44</w:t>
            </w:r>
          </w:p>
        </w:tc>
      </w:tr>
      <w:tr>
        <w:tblPrEx/>
        <w:trPr>
          <w:jc w:val="center"/>
        </w:trPr>
        <w:tc>
          <w:tcPr>
            <w:tcW w:w="4536" w:type="dxa"/>
            <w:gridSpan w:val="2"/>
            <w:tcBorders/>
            <w:vAlign w:val="bottom"/>
          </w:tcPr>
          <w:p>
            <w:pPr>
              <w:pStyle w:val="style66"/>
              <w:ind w:firstLine="0"/>
              <w:jc w:val="center"/>
              <w:rPr>
                <w:sz w:val="24"/>
                <w:szCs w:val="24"/>
                <w:lang w:val="id-ID"/>
              </w:rPr>
            </w:pPr>
            <w:r>
              <w:rPr>
                <w:bCs/>
                <w:color w:val="000000"/>
                <w:sz w:val="24"/>
                <w:szCs w:val="24"/>
              </w:rPr>
              <w:t>rata-rata keseluruahn</w:t>
            </w:r>
          </w:p>
        </w:tc>
        <w:tc>
          <w:tcPr>
            <w:tcW w:w="2268" w:type="dxa"/>
            <w:tcBorders/>
          </w:tcPr>
          <w:p>
            <w:pPr>
              <w:pStyle w:val="style66"/>
              <w:ind w:firstLine="0"/>
              <w:jc w:val="center"/>
              <w:rPr>
                <w:sz w:val="24"/>
                <w:szCs w:val="24"/>
                <w:lang w:val="id-ID"/>
              </w:rPr>
            </w:pPr>
            <w:r>
              <w:rPr>
                <w:color w:val="000000"/>
                <w:sz w:val="24"/>
                <w:szCs w:val="24"/>
              </w:rPr>
              <w:t>93.05</w:t>
            </w:r>
          </w:p>
        </w:tc>
      </w:tr>
    </w:tbl>
    <w:p>
      <w:pPr>
        <w:pStyle w:val="style0"/>
        <w:spacing w:lineRule="auto" w:line="360"/>
        <w:ind w:firstLine="540"/>
        <w:jc w:val="both"/>
        <w:rPr>
          <w:sz w:val="24"/>
          <w:szCs w:val="24"/>
        </w:rPr>
      </w:pPr>
      <w:r>
        <w:rPr>
          <w:sz w:val="24"/>
          <w:szCs w:val="24"/>
        </w:rPr>
        <w:t xml:space="preserve">Pada tahap uji coba kelompok besar ini peneliti melakukan uji coba lapangan dengan jumlah 30 orang siswa. Adapun penilaian sikap respon peserta didik dilakukan selama proses penelitian dapat dilihat </w:t>
      </w:r>
      <w:r>
        <w:rPr>
          <w:sz w:val="24"/>
          <w:szCs w:val="24"/>
        </w:rPr>
        <w:t>sebagai</w:t>
      </w:r>
      <w:r>
        <w:rPr>
          <w:sz w:val="24"/>
          <w:szCs w:val="24"/>
        </w:rPr>
        <w:t xml:space="preserve"> berikut:</w:t>
      </w:r>
    </w:p>
    <w:p>
      <w:pPr>
        <w:pStyle w:val="style0"/>
        <w:tabs>
          <w:tab w:val="left" w:leader="none" w:pos="3117"/>
        </w:tabs>
        <w:spacing w:lineRule="auto" w:line="276"/>
        <w:ind w:firstLine="709"/>
        <w:rPr>
          <w:bCs/>
          <w:sz w:val="24"/>
          <w:szCs w:val="24"/>
        </w:rPr>
      </w:pPr>
      <w:r>
        <w:rPr>
          <w:b/>
          <w:sz w:val="24"/>
          <w:szCs w:val="24"/>
          <w:lang w:val="id-ID"/>
        </w:rPr>
        <w:t xml:space="preserve">Tabel </w:t>
      </w:r>
      <w:r>
        <w:rPr>
          <w:b/>
          <w:sz w:val="24"/>
          <w:szCs w:val="24"/>
        </w:rPr>
        <w:t>6</w:t>
      </w:r>
      <w:r>
        <w:rPr>
          <w:b/>
          <w:sz w:val="24"/>
          <w:szCs w:val="24"/>
        </w:rPr>
        <w:t>.</w:t>
      </w:r>
      <w:r>
        <w:rPr>
          <w:b/>
          <w:sz w:val="24"/>
          <w:szCs w:val="24"/>
          <w:lang w:val="id-ID"/>
        </w:rPr>
        <w:t xml:space="preserve"> </w:t>
      </w:r>
      <w:r>
        <w:rPr>
          <w:bCs/>
          <w:sz w:val="24"/>
          <w:szCs w:val="24"/>
        </w:rPr>
        <w:t xml:space="preserve">Hasil uji coba </w:t>
      </w:r>
      <w:r>
        <w:rPr>
          <w:bCs/>
          <w:sz w:val="24"/>
          <w:szCs w:val="24"/>
        </w:rPr>
        <w:t>lapangan</w:t>
      </w:r>
    </w:p>
    <w:tbl>
      <w:tblPr>
        <w:tblW w:w="68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2126"/>
        <w:gridCol w:w="2268"/>
      </w:tblGrid>
      <w:tr>
        <w:trPr>
          <w:jc w:val="center"/>
        </w:trPr>
        <w:tc>
          <w:tcPr>
            <w:tcW w:w="2410" w:type="dxa"/>
            <w:tcBorders/>
          </w:tcPr>
          <w:p>
            <w:pPr>
              <w:pStyle w:val="style66"/>
              <w:ind w:firstLine="0"/>
              <w:jc w:val="center"/>
              <w:rPr>
                <w:sz w:val="24"/>
                <w:szCs w:val="24"/>
                <w:lang w:val="id-ID"/>
              </w:rPr>
            </w:pPr>
            <w:r>
              <w:rPr>
                <w:sz w:val="24"/>
                <w:szCs w:val="24"/>
              </w:rPr>
              <w:t>Aspek</w:t>
            </w:r>
          </w:p>
        </w:tc>
        <w:tc>
          <w:tcPr>
            <w:tcW w:w="2126" w:type="dxa"/>
            <w:tcBorders/>
          </w:tcPr>
          <w:p>
            <w:pPr>
              <w:pStyle w:val="style66"/>
              <w:ind w:firstLine="0"/>
              <w:jc w:val="center"/>
              <w:rPr>
                <w:sz w:val="24"/>
                <w:szCs w:val="24"/>
                <w:lang w:val="id-ID"/>
              </w:rPr>
            </w:pPr>
            <w:r>
              <w:rPr>
                <w:sz w:val="24"/>
                <w:szCs w:val="24"/>
              </w:rPr>
              <w:t>Rata-rata</w:t>
            </w:r>
          </w:p>
        </w:tc>
        <w:tc>
          <w:tcPr>
            <w:tcW w:w="2268" w:type="dxa"/>
            <w:tcBorders/>
          </w:tcPr>
          <w:p>
            <w:pPr>
              <w:pStyle w:val="style66"/>
              <w:ind w:firstLine="0"/>
              <w:jc w:val="center"/>
              <w:rPr>
                <w:sz w:val="24"/>
                <w:szCs w:val="24"/>
              </w:rPr>
            </w:pPr>
            <w:r>
              <w:rPr>
                <w:sz w:val="24"/>
                <w:szCs w:val="24"/>
              </w:rPr>
              <w:t>Persentase%</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P</w:t>
            </w:r>
            <w:r>
              <w:rPr>
                <w:color w:val="000000"/>
                <w:sz w:val="24"/>
                <w:szCs w:val="24"/>
              </w:rPr>
              <w:t>embelajaran</w:t>
            </w:r>
          </w:p>
        </w:tc>
        <w:tc>
          <w:tcPr>
            <w:tcW w:w="2126" w:type="dxa"/>
            <w:tcBorders/>
          </w:tcPr>
          <w:p>
            <w:pPr>
              <w:pStyle w:val="style66"/>
              <w:ind w:firstLine="0"/>
              <w:jc w:val="center"/>
              <w:rPr>
                <w:sz w:val="24"/>
                <w:szCs w:val="24"/>
                <w:lang w:val="id-ID"/>
              </w:rPr>
            </w:pPr>
            <w:r>
              <w:rPr>
                <w:color w:val="000000"/>
                <w:sz w:val="24"/>
                <w:szCs w:val="24"/>
              </w:rPr>
              <w:t>7.66</w:t>
            </w:r>
          </w:p>
        </w:tc>
        <w:tc>
          <w:tcPr>
            <w:tcW w:w="2268" w:type="dxa"/>
            <w:tcBorders/>
            <w:vAlign w:val="center"/>
          </w:tcPr>
          <w:p>
            <w:pPr>
              <w:pStyle w:val="style0"/>
              <w:spacing w:lineRule="auto" w:line="360"/>
              <w:rPr>
                <w:sz w:val="24"/>
                <w:szCs w:val="24"/>
              </w:rPr>
            </w:pPr>
            <w:r>
              <w:rPr>
                <w:color w:val="000000"/>
                <w:sz w:val="24"/>
                <w:szCs w:val="24"/>
              </w:rPr>
              <w:t>95.83</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M</w:t>
            </w:r>
            <w:r>
              <w:rPr>
                <w:color w:val="000000"/>
                <w:sz w:val="24"/>
                <w:szCs w:val="24"/>
              </w:rPr>
              <w:t>ateri</w:t>
            </w:r>
          </w:p>
        </w:tc>
        <w:tc>
          <w:tcPr>
            <w:tcW w:w="2126" w:type="dxa"/>
            <w:tcBorders/>
          </w:tcPr>
          <w:p>
            <w:pPr>
              <w:pStyle w:val="style66"/>
              <w:ind w:firstLine="0"/>
              <w:jc w:val="center"/>
              <w:rPr>
                <w:sz w:val="24"/>
                <w:szCs w:val="24"/>
                <w:lang w:val="id-ID"/>
              </w:rPr>
            </w:pPr>
            <w:r>
              <w:rPr>
                <w:color w:val="000000"/>
                <w:sz w:val="24"/>
                <w:szCs w:val="24"/>
              </w:rPr>
              <w:t>7.56</w:t>
            </w:r>
          </w:p>
        </w:tc>
        <w:tc>
          <w:tcPr>
            <w:tcW w:w="2268" w:type="dxa"/>
            <w:tcBorders/>
            <w:vAlign w:val="center"/>
          </w:tcPr>
          <w:p>
            <w:pPr>
              <w:pStyle w:val="style66"/>
              <w:ind w:firstLine="0"/>
              <w:jc w:val="center"/>
              <w:rPr>
                <w:sz w:val="24"/>
                <w:szCs w:val="24"/>
                <w:lang w:val="id-ID"/>
              </w:rPr>
            </w:pPr>
            <w:r>
              <w:rPr>
                <w:color w:val="000000"/>
                <w:sz w:val="24"/>
                <w:szCs w:val="24"/>
              </w:rPr>
              <w:t>94.58</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Bahasa</w:t>
            </w:r>
          </w:p>
        </w:tc>
        <w:tc>
          <w:tcPr>
            <w:tcW w:w="2126" w:type="dxa"/>
            <w:tcBorders/>
          </w:tcPr>
          <w:p>
            <w:pPr>
              <w:pStyle w:val="style66"/>
              <w:ind w:firstLine="0"/>
              <w:jc w:val="center"/>
              <w:rPr>
                <w:sz w:val="24"/>
                <w:szCs w:val="24"/>
                <w:lang w:val="id-ID"/>
              </w:rPr>
            </w:pPr>
            <w:r>
              <w:rPr>
                <w:color w:val="000000"/>
                <w:sz w:val="24"/>
                <w:szCs w:val="24"/>
              </w:rPr>
              <w:t>7.7</w:t>
            </w:r>
          </w:p>
        </w:tc>
        <w:tc>
          <w:tcPr>
            <w:tcW w:w="2268" w:type="dxa"/>
            <w:tcBorders/>
            <w:vAlign w:val="center"/>
          </w:tcPr>
          <w:p>
            <w:pPr>
              <w:pStyle w:val="style66"/>
              <w:ind w:firstLine="0"/>
              <w:jc w:val="center"/>
              <w:rPr>
                <w:sz w:val="24"/>
                <w:szCs w:val="24"/>
                <w:lang w:val="id-ID"/>
              </w:rPr>
            </w:pPr>
            <w:r>
              <w:rPr>
                <w:color w:val="000000"/>
                <w:sz w:val="24"/>
                <w:szCs w:val="24"/>
              </w:rPr>
              <w:t>96.25</w:t>
            </w:r>
          </w:p>
        </w:tc>
      </w:tr>
      <w:tr>
        <w:tblPrEx/>
        <w:trPr>
          <w:jc w:val="center"/>
        </w:trPr>
        <w:tc>
          <w:tcPr>
            <w:tcW w:w="2410" w:type="dxa"/>
            <w:tcBorders/>
            <w:vAlign w:val="bottom"/>
          </w:tcPr>
          <w:p>
            <w:pPr>
              <w:pStyle w:val="style66"/>
              <w:ind w:firstLine="0"/>
              <w:jc w:val="center"/>
              <w:rPr>
                <w:sz w:val="24"/>
                <w:szCs w:val="24"/>
                <w:lang w:val="id-ID"/>
              </w:rPr>
            </w:pPr>
            <w:r>
              <w:rPr>
                <w:color w:val="000000"/>
                <w:sz w:val="24"/>
                <w:szCs w:val="24"/>
              </w:rPr>
              <w:t>T</w:t>
            </w:r>
            <w:r>
              <w:rPr>
                <w:color w:val="000000"/>
                <w:sz w:val="24"/>
                <w:szCs w:val="24"/>
              </w:rPr>
              <w:t>ampilan</w:t>
            </w:r>
          </w:p>
        </w:tc>
        <w:tc>
          <w:tcPr>
            <w:tcW w:w="2126" w:type="dxa"/>
            <w:tcBorders/>
          </w:tcPr>
          <w:p>
            <w:pPr>
              <w:pStyle w:val="style66"/>
              <w:ind w:firstLine="0"/>
              <w:jc w:val="center"/>
              <w:rPr>
                <w:sz w:val="24"/>
                <w:szCs w:val="24"/>
                <w:lang w:val="id-ID"/>
              </w:rPr>
            </w:pPr>
            <w:r>
              <w:rPr>
                <w:color w:val="000000"/>
                <w:sz w:val="24"/>
                <w:szCs w:val="24"/>
              </w:rPr>
              <w:t>7.76</w:t>
            </w:r>
          </w:p>
        </w:tc>
        <w:tc>
          <w:tcPr>
            <w:tcW w:w="2268" w:type="dxa"/>
            <w:tcBorders/>
            <w:vAlign w:val="center"/>
          </w:tcPr>
          <w:p>
            <w:pPr>
              <w:pStyle w:val="style66"/>
              <w:ind w:firstLine="0"/>
              <w:jc w:val="center"/>
              <w:rPr>
                <w:sz w:val="24"/>
                <w:szCs w:val="24"/>
                <w:lang w:val="id-ID"/>
              </w:rPr>
            </w:pPr>
            <w:r>
              <w:rPr>
                <w:color w:val="000000"/>
                <w:sz w:val="24"/>
                <w:szCs w:val="24"/>
              </w:rPr>
              <w:t>97.08</w:t>
            </w:r>
          </w:p>
        </w:tc>
      </w:tr>
      <w:tr>
        <w:tblPrEx/>
        <w:trPr>
          <w:jc w:val="center"/>
        </w:trPr>
        <w:tc>
          <w:tcPr>
            <w:tcW w:w="4536" w:type="dxa"/>
            <w:gridSpan w:val="2"/>
            <w:tcBorders/>
            <w:vAlign w:val="bottom"/>
          </w:tcPr>
          <w:p>
            <w:pPr>
              <w:pStyle w:val="style66"/>
              <w:ind w:firstLine="0"/>
              <w:jc w:val="center"/>
              <w:rPr>
                <w:sz w:val="24"/>
                <w:szCs w:val="24"/>
                <w:lang w:val="id-ID"/>
              </w:rPr>
            </w:pPr>
            <w:r>
              <w:rPr>
                <w:bCs/>
                <w:color w:val="000000"/>
                <w:sz w:val="24"/>
                <w:szCs w:val="24"/>
              </w:rPr>
              <w:t>rata-rata keseluruahn</w:t>
            </w:r>
          </w:p>
        </w:tc>
        <w:tc>
          <w:tcPr>
            <w:tcW w:w="2268" w:type="dxa"/>
            <w:tcBorders/>
          </w:tcPr>
          <w:p>
            <w:pPr>
              <w:pStyle w:val="style66"/>
              <w:ind w:firstLine="0"/>
              <w:jc w:val="center"/>
              <w:rPr>
                <w:sz w:val="24"/>
                <w:szCs w:val="24"/>
                <w:lang w:val="id-ID"/>
              </w:rPr>
            </w:pPr>
            <w:r>
              <w:rPr>
                <w:color w:val="000000"/>
                <w:sz w:val="24"/>
                <w:szCs w:val="24"/>
              </w:rPr>
              <w:t>95.94</w:t>
            </w:r>
          </w:p>
        </w:tc>
      </w:tr>
    </w:tbl>
    <w:p>
      <w:pPr>
        <w:pStyle w:val="style0"/>
        <w:spacing w:lineRule="auto" w:line="276"/>
        <w:jc w:val="both"/>
        <w:rPr>
          <w:sz w:val="24"/>
          <w:szCs w:val="24"/>
        </w:rPr>
      </w:pPr>
    </w:p>
    <w:p>
      <w:pPr>
        <w:pStyle w:val="style0"/>
        <w:spacing w:lineRule="auto" w:line="360"/>
        <w:ind w:firstLine="540"/>
        <w:jc w:val="both"/>
        <w:rPr>
          <w:sz w:val="24"/>
          <w:szCs w:val="24"/>
        </w:rPr>
      </w:pPr>
      <w:r>
        <w:rPr>
          <w:sz w:val="24"/>
          <w:szCs w:val="24"/>
        </w:rPr>
        <w:t xml:space="preserve">Adapun berbandingan hasil persentase angket respon siswa terhadap media pembelajaran </w:t>
      </w:r>
      <w:r>
        <w:rPr>
          <w:sz w:val="24"/>
          <w:szCs w:val="24"/>
        </w:rPr>
        <w:t>program pelatihan</w:t>
      </w:r>
      <w:r>
        <w:rPr>
          <w:sz w:val="24"/>
          <w:szCs w:val="24"/>
        </w:rPr>
        <w:t xml:space="preserve"> antara kelompok one to one, kelompok sedang dan kelompok besar dapat dilihat sebagai brikut :</w:t>
      </w:r>
    </w:p>
    <w:p>
      <w:pPr>
        <w:pStyle w:val="style0"/>
        <w:spacing w:lineRule="auto" w:line="276"/>
        <w:ind w:firstLine="1620"/>
        <w:jc w:val="both"/>
        <w:rPr>
          <w:sz w:val="24"/>
          <w:szCs w:val="24"/>
        </w:rPr>
      </w:pPr>
      <w:r>
        <w:rPr>
          <w:noProof/>
        </w:rPr>
      </w:r>
      <w:r>
        <w:rPr>
          <w:noProof/>
        </w:rPr>
      </w:r>
      <w:r>
        <w:rPr>
          <w:noProof/>
        </w:rPr>
      </w:r>
      <w:r>
        <w:rPr>
          <w:noProof/>
        </w:rPr>
        <w:drawing>
          <wp:inline distT="0" distR="114300" distL="114300" distB="0">
            <wp:extent cx="4572000" cy="2693773"/>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noProof/>
        </w:rPr>
      </w:r>
    </w:p>
    <w:p>
      <w:pPr>
        <w:pStyle w:val="style0"/>
        <w:spacing w:lineRule="auto" w:line="276"/>
        <w:ind w:firstLine="720"/>
        <w:rPr>
          <w:sz w:val="24"/>
          <w:szCs w:val="24"/>
        </w:rPr>
      </w:pPr>
      <w:r>
        <w:rPr>
          <w:sz w:val="24"/>
          <w:szCs w:val="24"/>
        </w:rPr>
        <w:t>Grafik 1 perbandingan uji coba</w:t>
      </w:r>
    </w:p>
    <w:p>
      <w:pPr>
        <w:pStyle w:val="style0"/>
        <w:spacing w:lineRule="auto" w:line="276"/>
        <w:ind w:firstLine="720"/>
        <w:rPr>
          <w:sz w:val="24"/>
          <w:szCs w:val="24"/>
        </w:rPr>
      </w:pPr>
    </w:p>
    <w:bookmarkStart w:id="3" w:name="_Hlk46042112"/>
    <w:p>
      <w:pPr>
        <w:pStyle w:val="style0"/>
        <w:spacing w:lineRule="auto" w:line="360"/>
        <w:ind w:firstLine="540"/>
        <w:jc w:val="both"/>
        <w:rPr>
          <w:sz w:val="24"/>
          <w:szCs w:val="24"/>
        </w:rPr>
      </w:pPr>
      <w:r>
        <w:rPr>
          <w:color w:val="000000"/>
          <w:sz w:val="24"/>
          <w:szCs w:val="24"/>
        </w:rPr>
        <w:t xml:space="preserve">Berdasarkan grafik 4.10 diatas </w:t>
      </w:r>
      <w:r>
        <w:rPr>
          <w:sz w:val="24"/>
          <w:szCs w:val="24"/>
        </w:rPr>
        <w:t xml:space="preserve">Menunjukan telah terjadi peningkatan hasil revisi yaitu dari hasil uji coba </w:t>
      </w:r>
      <w:r>
        <w:rPr>
          <w:i/>
          <w:iCs/>
          <w:sz w:val="24"/>
          <w:szCs w:val="24"/>
        </w:rPr>
        <w:t>one to one</w:t>
      </w:r>
      <w:r>
        <w:rPr>
          <w:sz w:val="24"/>
          <w:szCs w:val="24"/>
        </w:rPr>
        <w:t xml:space="preserve"> 92,70, kemudian direvisi dilanjutkan dengan uji coba kelompok kecil mengalami peningkatan sebesar 93,05, dan dilanjutkan lagi dengan uji coba kelompok besar mengalami peningkatkan nilai sebesar 95.94% semakin mendekati tahap sempurna dan layak untuk digunakan pada proses pembelajaran.</w:t>
      </w:r>
      <w:bookmarkEnd w:id="3"/>
    </w:p>
    <w:p>
      <w:pPr>
        <w:pStyle w:val="style0"/>
        <w:spacing w:lineRule="auto" w:line="360"/>
        <w:ind w:firstLine="540"/>
        <w:jc w:val="both"/>
        <w:rPr>
          <w:sz w:val="24"/>
          <w:szCs w:val="24"/>
        </w:rPr>
      </w:pPr>
      <w:r>
        <w:rPr>
          <w:sz w:val="24"/>
          <w:szCs w:val="24"/>
        </w:rPr>
        <w:t xml:space="preserve">Berkaitan dengan keefektifan dalam penelitian pengembangan Akker, Van Den (1999: 10) menyatakan: </w:t>
      </w:r>
      <w:r>
        <w:rPr>
          <w:i/>
          <w:iCs/>
          <w:sz w:val="24"/>
          <w:szCs w:val="24"/>
        </w:rPr>
        <w:t>“Effectivenerss refers to the extent that the experiences and outcomes with the intervention are consistent with the intended aims”</w:t>
      </w:r>
      <w:r>
        <w:rPr>
          <w:sz w:val="24"/>
          <w:szCs w:val="24"/>
        </w:rPr>
        <w:t xml:space="preserve">. Keefektifan mengacu pada hasil ujicoba </w:t>
      </w:r>
      <w:r>
        <w:rPr>
          <w:sz w:val="24"/>
          <w:szCs w:val="24"/>
        </w:rPr>
        <w:t>lapangan yang konsisten/sesuai dengan tujuan yang dimaksud. Jadi, suatu produk pengembangan dikatakan efektif jika mencapai tujuan yang diharapkan.</w:t>
      </w:r>
    </w:p>
    <w:p>
      <w:pPr>
        <w:pStyle w:val="style66"/>
        <w:ind w:firstLine="0"/>
        <w:rPr>
          <w:b/>
          <w:sz w:val="24"/>
          <w:szCs w:val="24"/>
          <w:lang w:val="id-ID"/>
        </w:rPr>
      </w:pPr>
      <w:r>
        <w:rPr>
          <w:b/>
          <w:sz w:val="24"/>
          <w:szCs w:val="24"/>
          <w:lang w:val="id-ID"/>
        </w:rPr>
        <w:t>SIMPULAN</w:t>
      </w:r>
    </w:p>
    <w:p>
      <w:pPr>
        <w:pStyle w:val="style66"/>
        <w:ind w:firstLine="567"/>
        <w:rPr>
          <w:sz w:val="24"/>
          <w:szCs w:val="24"/>
          <w:lang w:val="id-ID"/>
        </w:rPr>
      </w:pPr>
      <w:r>
        <w:rPr>
          <w:sz w:val="24"/>
          <w:szCs w:val="24"/>
        </w:rPr>
        <w:t>Berdasarkan hasil penelitian yang telah dilakukan dapat disimpulkan sebagai berikut:</w:t>
      </w:r>
    </w:p>
    <w:p>
      <w:pPr>
        <w:pStyle w:val="style179"/>
        <w:numPr>
          <w:ilvl w:val="0"/>
          <w:numId w:val="14"/>
        </w:numPr>
        <w:autoSpaceDE w:val="false"/>
        <w:autoSpaceDN w:val="false"/>
        <w:adjustRightInd w:val="false"/>
        <w:spacing w:after="0"/>
        <w:ind w:left="284" w:hanging="284"/>
        <w:jc w:val="both"/>
        <w:rPr>
          <w:rFonts w:ascii="Times New Roman" w:hAnsi="Times New Roman"/>
          <w:color w:val="000000"/>
          <w:sz w:val="24"/>
          <w:szCs w:val="24"/>
          <w:lang w:val="en-ID"/>
        </w:rPr>
      </w:pPr>
      <w:r>
        <w:rPr>
          <w:rFonts w:ascii="Times New Roman" w:hAnsi="Times New Roman"/>
          <w:sz w:val="24"/>
          <w:szCs w:val="24"/>
        </w:rPr>
        <w:t xml:space="preserve">Tahapan yang dilakukan berkenaan dengan desain media pada materi pelatihan karakter disiplin peserta didik dirancang dengan model ADDIE yang terdiri dari lima tahap yaitu alisis (analyze), desain (design), pengembangan (development), implementasi (implementation), dan evaluasi (evaluation). </w:t>
      </w:r>
    </w:p>
    <w:p>
      <w:pPr>
        <w:pStyle w:val="style179"/>
        <w:numPr>
          <w:ilvl w:val="0"/>
          <w:numId w:val="14"/>
        </w:numPr>
        <w:autoSpaceDE w:val="false"/>
        <w:autoSpaceDN w:val="false"/>
        <w:adjustRightInd w:val="false"/>
        <w:spacing w:after="0"/>
        <w:ind w:left="284" w:hanging="284"/>
        <w:jc w:val="both"/>
        <w:rPr>
          <w:rFonts w:ascii="Times New Roman" w:hAnsi="Times New Roman"/>
          <w:color w:val="000000"/>
          <w:sz w:val="24"/>
          <w:szCs w:val="24"/>
          <w:lang w:val="en-ID"/>
        </w:rPr>
      </w:pPr>
      <w:r>
        <w:rPr>
          <w:rFonts w:ascii="Times New Roman" w:hAnsi="Times New Roman"/>
          <w:sz w:val="24"/>
          <w:szCs w:val="24"/>
        </w:rPr>
        <w:t>Pengembangan ini menghasilkan media pembelajaran</w:t>
      </w:r>
      <w:r>
        <w:rPr>
          <w:rFonts w:ascii="Times New Roman" w:hAnsi="Times New Roman"/>
          <w:sz w:val="24"/>
          <w:szCs w:val="24"/>
        </w:rPr>
        <w:t xml:space="preserve"> program pelatihan</w:t>
      </w:r>
      <w:r>
        <w:rPr>
          <w:rFonts w:ascii="Times New Roman" w:hAnsi="Times New Roman"/>
          <w:sz w:val="24"/>
          <w:szCs w:val="24"/>
        </w:rPr>
        <w:t xml:space="preserve"> yang sudah diuji kevalidannya dan layak digunakan dengan penilaian </w:t>
      </w:r>
      <w:r>
        <w:rPr>
          <w:rFonts w:ascii="Times New Roman" w:hAnsi="Times New Roman"/>
          <w:sz w:val="24"/>
          <w:szCs w:val="24"/>
        </w:rPr>
        <w:t xml:space="preserve">ahli media rata-rata </w:t>
      </w:r>
      <w:r>
        <w:rPr>
          <w:rFonts w:ascii="Times New Roman" w:hAnsi="Times New Roman"/>
          <w:sz w:val="24"/>
          <w:szCs w:val="24"/>
        </w:rPr>
        <w:t>3,79</w:t>
      </w:r>
      <w:r>
        <w:rPr>
          <w:rFonts w:ascii="Times New Roman" w:hAnsi="Times New Roman"/>
          <w:sz w:val="24"/>
          <w:szCs w:val="24"/>
        </w:rPr>
        <w:t xml:space="preserve">, penilaian ahli materi </w:t>
      </w:r>
      <w:r>
        <w:rPr>
          <w:rFonts w:ascii="Times New Roman" w:hAnsi="Times New Roman"/>
          <w:sz w:val="24"/>
          <w:szCs w:val="24"/>
        </w:rPr>
        <w:t>rata-rata 3,77</w:t>
      </w:r>
      <w:r>
        <w:rPr>
          <w:rFonts w:ascii="Times New Roman" w:hAnsi="Times New Roman"/>
          <w:sz w:val="24"/>
          <w:szCs w:val="24"/>
        </w:rPr>
        <w:t xml:space="preserve">, dan untuk penilaian ahli desain praktisi pembelajaran </w:t>
      </w:r>
      <w:r>
        <w:rPr>
          <w:rFonts w:ascii="Times New Roman" w:hAnsi="Times New Roman"/>
          <w:sz w:val="24"/>
          <w:szCs w:val="24"/>
        </w:rPr>
        <w:t>rata-rata 3,</w:t>
      </w:r>
      <w:r>
        <w:rPr>
          <w:rFonts w:ascii="Times New Roman" w:hAnsi="Times New Roman"/>
          <w:sz w:val="24"/>
          <w:szCs w:val="24"/>
        </w:rPr>
        <w:t>76 dengan kategori secara keseluruhan penilaian ahli adalah sangat valid.</w:t>
      </w:r>
    </w:p>
    <w:p>
      <w:pPr>
        <w:pStyle w:val="style179"/>
        <w:numPr>
          <w:ilvl w:val="0"/>
          <w:numId w:val="14"/>
        </w:numPr>
        <w:autoSpaceDE w:val="false"/>
        <w:autoSpaceDN w:val="false"/>
        <w:adjustRightInd w:val="false"/>
        <w:spacing w:after="0"/>
        <w:ind w:left="284" w:hanging="284"/>
        <w:jc w:val="both"/>
        <w:rPr>
          <w:rFonts w:ascii="Times New Roman" w:hAnsi="Times New Roman"/>
          <w:color w:val="000000"/>
          <w:sz w:val="24"/>
          <w:szCs w:val="24"/>
          <w:lang w:val="en-ID"/>
        </w:rPr>
      </w:pPr>
      <w:r>
        <w:rPr>
          <w:rFonts w:ascii="Times New Roman" w:hAnsi="Times New Roman"/>
          <w:sz w:val="24"/>
          <w:szCs w:val="24"/>
        </w:rPr>
        <w:t xml:space="preserve">Pada tahap implementasi uji coba one to one memiliki nilai persentase 92,70%, uji coba kelompok sedang memiliki nilai persentase 93,05%. Dan untuk penilaian uji coba lapangan memiliki nilai persentase sebesar 959,94% terhadap respon peserta didik menggunakan media pembelajaran program pelatihan di sekolah polisi negara pontianak. </w:t>
      </w:r>
    </w:p>
    <w:p>
      <w:pPr>
        <w:pStyle w:val="style179"/>
        <w:autoSpaceDE w:val="false"/>
        <w:autoSpaceDN w:val="false"/>
        <w:adjustRightInd w:val="false"/>
        <w:spacing w:after="0"/>
        <w:ind w:left="284"/>
        <w:jc w:val="both"/>
        <w:rPr>
          <w:rFonts w:ascii="Times New Roman" w:hAnsi="Times New Roman"/>
          <w:color w:val="000000"/>
          <w:sz w:val="24"/>
          <w:szCs w:val="24"/>
          <w:lang w:val="en-ID"/>
        </w:rPr>
      </w:pPr>
    </w:p>
    <w:p>
      <w:pPr>
        <w:pStyle w:val="style66"/>
        <w:ind w:firstLine="0"/>
        <w:rPr>
          <w:b/>
          <w:sz w:val="24"/>
          <w:szCs w:val="24"/>
          <w:lang w:val="id-ID"/>
        </w:rPr>
      </w:pPr>
      <w:r>
        <w:rPr>
          <w:b/>
          <w:sz w:val="24"/>
          <w:szCs w:val="24"/>
          <w:lang w:val="id-ID"/>
        </w:rPr>
        <w:t>DAFTAR PUSTAKA</w:t>
      </w:r>
    </w:p>
    <w:p>
      <w:pPr>
        <w:pStyle w:val="style0"/>
        <w:spacing w:lineRule="auto" w:line="360"/>
        <w:ind w:left="630" w:hanging="630"/>
        <w:jc w:val="both"/>
        <w:rPr>
          <w:sz w:val="24"/>
          <w:szCs w:val="24"/>
        </w:rPr>
      </w:pPr>
      <w:r>
        <w:rPr>
          <w:sz w:val="24"/>
          <w:szCs w:val="24"/>
        </w:rPr>
        <w:t>Akker, Van Den J. 1999. Design Approaches and Tools in Education and Training. London: Kluwer Academic Publisher. hal. 125–135</w:t>
      </w:r>
    </w:p>
    <w:p>
      <w:pPr>
        <w:pStyle w:val="style0"/>
        <w:spacing w:lineRule="auto" w:line="360"/>
        <w:ind w:left="630" w:hanging="630"/>
        <w:jc w:val="both"/>
        <w:rPr>
          <w:rFonts w:eastAsia="Times New Roman"/>
          <w:bCs/>
          <w:sz w:val="24"/>
          <w:szCs w:val="24"/>
        </w:rPr>
      </w:pPr>
      <w:r>
        <w:rPr>
          <w:rFonts w:eastAsia="Times New Roman"/>
          <w:bCs/>
          <w:sz w:val="24"/>
          <w:szCs w:val="24"/>
        </w:rPr>
        <w:t>Battistich, V. (2008). Voices: A Practitioner’s Perspective: Character Education, Prevention, And Positive Youth Development. Journal of Research in Character Education, 6 (2), 81-90.</w:t>
      </w:r>
    </w:p>
    <w:p>
      <w:pPr>
        <w:pStyle w:val="style0"/>
        <w:spacing w:lineRule="auto" w:line="360"/>
        <w:ind w:left="567" w:hanging="567"/>
        <w:jc w:val="both"/>
        <w:rPr>
          <w:sz w:val="24"/>
          <w:szCs w:val="24"/>
        </w:rPr>
      </w:pPr>
      <w:r>
        <w:rPr>
          <w:sz w:val="24"/>
          <w:szCs w:val="24"/>
        </w:rPr>
        <w:t>Borg, W.R. and Gall, M.D. (2003). Educational Research: An Introduction. 4 th Edition. London: Longman Inc.</w:t>
      </w:r>
    </w:p>
    <w:p>
      <w:pPr>
        <w:pStyle w:val="style0"/>
        <w:spacing w:lineRule="auto" w:line="360"/>
        <w:ind w:left="567" w:hanging="567"/>
        <w:jc w:val="both"/>
        <w:rPr>
          <w:sz w:val="24"/>
          <w:szCs w:val="24"/>
        </w:rPr>
      </w:pPr>
      <w:r>
        <w:rPr>
          <w:sz w:val="24"/>
          <w:szCs w:val="24"/>
        </w:rPr>
        <w:t>Bungin, B. 2009. Penelitian Kualitatif. Jakarta: Prenada Media Grup.</w:t>
      </w:r>
    </w:p>
    <w:p>
      <w:pPr>
        <w:pStyle w:val="style0"/>
        <w:spacing w:lineRule="auto" w:line="360"/>
        <w:ind w:left="709" w:hanging="709"/>
        <w:jc w:val="both"/>
        <w:rPr>
          <w:i/>
          <w:iCs/>
          <w:color w:val="000000"/>
          <w:sz w:val="24"/>
          <w:szCs w:val="24"/>
        </w:rPr>
      </w:pPr>
      <w:r>
        <w:rPr>
          <w:rFonts w:eastAsia="Times New Roman"/>
          <w:bCs/>
          <w:sz w:val="24"/>
          <w:szCs w:val="24"/>
        </w:rPr>
        <w:t>Deroche, E. F. &amp; William, M. M. (2001). Character Education: A Guide for School Administrators, Blue Ridge Summit, Pa: Scarecrow Press.</w:t>
      </w:r>
    </w:p>
    <w:p>
      <w:pPr>
        <w:pStyle w:val="style0"/>
        <w:spacing w:lineRule="auto" w:line="360"/>
        <w:ind w:left="630" w:hanging="630"/>
        <w:jc w:val="both"/>
        <w:rPr>
          <w:rFonts w:eastAsia="Times New Roman"/>
          <w:bCs/>
          <w:sz w:val="24"/>
          <w:szCs w:val="24"/>
        </w:rPr>
      </w:pPr>
      <w:r>
        <w:rPr>
          <w:rFonts w:eastAsia="Times New Roman"/>
          <w:bCs/>
          <w:sz w:val="24"/>
          <w:szCs w:val="24"/>
        </w:rPr>
        <w:t>Leon. (1963). Lessons from Europe For American Business. Published Jointly by The Southwestern Social Science Association and The University of Texas Press.</w:t>
      </w:r>
    </w:p>
    <w:p>
      <w:pPr>
        <w:pStyle w:val="style0"/>
        <w:spacing w:lineRule="auto" w:line="360"/>
        <w:ind w:left="630" w:hanging="630"/>
        <w:jc w:val="both"/>
        <w:rPr>
          <w:rFonts w:ascii="Calibri" w:cs="宋体" w:eastAsia="Calibri" w:hAnsi="Calibri"/>
          <w:sz w:val="24"/>
          <w:szCs w:val="24"/>
        </w:rPr>
      </w:pPr>
      <w:r>
        <w:rPr>
          <w:sz w:val="24"/>
          <w:szCs w:val="24"/>
        </w:rPr>
        <w:t>LOT. (2001). Addie: instructional design model.</w:t>
      </w:r>
    </w:p>
    <w:p>
      <w:pPr>
        <w:pStyle w:val="style0"/>
        <w:spacing w:lineRule="auto" w:line="360"/>
        <w:ind w:left="630" w:hanging="630"/>
        <w:jc w:val="both"/>
        <w:rPr>
          <w:rFonts w:eastAsia="Times New Roman"/>
          <w:bCs/>
          <w:sz w:val="24"/>
          <w:szCs w:val="24"/>
          <w:lang w:val="id-ID"/>
        </w:rPr>
      </w:pPr>
      <w:r>
        <w:rPr>
          <w:sz w:val="24"/>
          <w:szCs w:val="24"/>
        </w:rPr>
        <w:t>Sutarti, T. dan Irawan, E. 2017. Kiat Sukses Meraih Hibah Penelitian Pengembangan. Yogyakarta: Deepublish</w:t>
      </w:r>
    </w:p>
    <w:p>
      <w:pPr>
        <w:pStyle w:val="style0"/>
        <w:spacing w:lineRule="auto" w:line="360"/>
        <w:ind w:left="630" w:hanging="630"/>
        <w:jc w:val="both"/>
        <w:rPr>
          <w:rFonts w:eastAsia="Times New Roman"/>
          <w:bCs/>
          <w:sz w:val="24"/>
          <w:szCs w:val="24"/>
        </w:rPr>
      </w:pPr>
      <w:r>
        <w:rPr>
          <w:rFonts w:eastAsia="Times New Roman"/>
          <w:bCs/>
          <w:sz w:val="24"/>
          <w:szCs w:val="24"/>
        </w:rPr>
        <w:t>Thomas Lickona, (1991). Educating for Character: How Our School Can Teach Respect and Responsibility. New York, Toronto, London, Sydney, Aucland: Bantam Books.</w:t>
      </w:r>
    </w:p>
    <w:p>
      <w:pPr>
        <w:pStyle w:val="style0"/>
        <w:spacing w:lineRule="auto" w:line="360"/>
        <w:ind w:left="630" w:hanging="630"/>
        <w:jc w:val="both"/>
        <w:rPr>
          <w:rFonts w:eastAsia="Times New Roman"/>
          <w:bCs/>
          <w:sz w:val="24"/>
          <w:szCs w:val="24"/>
        </w:rPr>
      </w:pPr>
    </w:p>
    <w:p>
      <w:pPr>
        <w:pStyle w:val="style66"/>
        <w:ind w:firstLine="0"/>
        <w:rPr>
          <w:lang w:val="id-ID"/>
        </w:rPr>
      </w:pPr>
    </w:p>
    <w:sectPr>
      <w:type w:val="continuous"/>
      <w:pgSz w:w="11909" w:h="16834" w:orient="portrait" w:code="9"/>
      <w:pgMar w:top="1377" w:right="1134" w:bottom="1418" w:left="1134" w:header="426"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MS Mincho">
    <w:altName w:val="ＭＳ 明朝"/>
    <w:panose1 w:val="02020609040002080304"/>
    <w:charset w:val="80"/>
    <w:family w:val="modern"/>
    <w:pitch w:val="fixed"/>
    <w:sig w:usb0="E00002FF" w:usb1="6AC7FDFB" w:usb2="00000012" w:usb3="00000000" w:csb0="0002009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B7288D4"/>
    <w:lvl w:ilvl="0">
      <w:start w:val="14"/>
      <w:numFmt w:val="decimal"/>
      <w:lvlText w:val="%1"/>
      <w:lvlJc w:val="left"/>
      <w:pPr>
        <w:tabs>
          <w:tab w:val="left" w:leader="none" w:pos="720"/>
        </w:tabs>
        <w:ind w:left="720" w:hanging="360"/>
      </w:pPr>
      <w:rPr>
        <w:rFonts w:cs="Times New Roman" w:hint="default"/>
      </w:rPr>
    </w:lvl>
  </w:abstractNum>
  <w:abstractNum w:abstractNumId="1">
    <w:nsid w:val="00000001"/>
    <w:multiLevelType w:val="singleLevel"/>
    <w:tmpl w:val="AED6D67E"/>
    <w:lvl w:ilvl="0">
      <w:start w:val="1"/>
      <w:numFmt w:val="decimal"/>
      <w:pStyle w:val="style4107"/>
      <w:lvlText w:val="[%1]"/>
      <w:lvlJc w:val="left"/>
      <w:pPr>
        <w:tabs>
          <w:tab w:val="left" w:leader="none" w:pos="360"/>
        </w:tabs>
        <w:ind w:left="360" w:hanging="360"/>
      </w:pPr>
      <w:rPr>
        <w:rFonts w:ascii="Times New Roman" w:cs="Times New Roman" w:hAnsi="Times New Roman" w:hint="default"/>
        <w:b w:val="false"/>
        <w:bCs w:val="false"/>
        <w:i w:val="false"/>
        <w:iCs w:val="false"/>
        <w:sz w:val="16"/>
        <w:szCs w:val="16"/>
      </w:rPr>
    </w:lvl>
  </w:abstractNum>
  <w:abstractNum w:abstractNumId="2">
    <w:nsid w:val="00000002"/>
    <w:multiLevelType w:val="singleLevel"/>
    <w:tmpl w:val="166470C2"/>
    <w:lvl w:ilvl="0">
      <w:start w:val="1"/>
      <w:numFmt w:val="upperRoman"/>
      <w:pStyle w:val="style4113"/>
      <w:lvlText w:val="TABLE %1. "/>
      <w:lvlJc w:val="left"/>
      <w:pPr>
        <w:tabs>
          <w:tab w:val="left" w:leader="none" w:pos="1080"/>
        </w:tabs>
      </w:pPr>
      <w:rPr>
        <w:rFonts w:ascii="Times New Roman" w:cs="Times New Roman" w:hAnsi="Times New Roman" w:hint="default"/>
        <w:b w:val="false"/>
        <w:bCs w:val="false"/>
        <w:i w:val="false"/>
        <w:iCs w:val="false"/>
        <w:sz w:val="16"/>
        <w:szCs w:val="16"/>
      </w:rPr>
    </w:lvl>
  </w:abstractNum>
  <w:abstractNum w:abstractNumId="3">
    <w:nsid w:val="00000003"/>
    <w:multiLevelType w:val="multilevel"/>
    <w:tmpl w:val="F3FA876A"/>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outline w:val="false"/>
        <w:emboss w:val="false"/>
        <w:imprint w:val="false"/>
        <w:vanish w:val="false"/>
        <w:color w:val="auto"/>
        <w:sz w:val="20"/>
        <w:szCs w:val="20"/>
        <w:vertAlign w:val="baseline"/>
        <w14:shadow w14:ky="0" w14:sx="100000" w14:algn="none" w14:blurRad="0" w14:sy="100000" w14:dir="0" w14:dist="0" w14:kx="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ky="0" w14:sx="100000" w14:algn="none" w14:blurRad="0" w14:sy="100000" w14:dir="0" w14:dist="0" w14:kx="0">
          <w14:srgbClr w14:val="808080"/>
        </w14:shadow>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ky="0" w14:sx="100000" w14:algn="none" w14:blurRad="0" w14:sy="100000" w14:dir="0" w14:dist="0" w14:kx="0">
          <w14:srgbClr w14:val="808080"/>
        </w14:shadow>
      </w:rPr>
    </w:lvl>
    <w:lvl w:ilvl="3">
      <w:start w:val="1"/>
      <w:numFmt w:val="lowerLetter"/>
      <w:pStyle w:val="style4"/>
      <w:lvlText w:val="%4)"/>
      <w:lvlJc w:val="left"/>
      <w:pPr>
        <w:tabs>
          <w:tab w:val="left" w:leader="none" w:pos="72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abstractNum w:abstractNumId="4">
    <w:nsid w:val="00000004"/>
    <w:multiLevelType w:val="hybridMultilevel"/>
    <w:tmpl w:val="33826962"/>
    <w:lvl w:ilvl="0" w:tplc="A2947960">
      <w:start w:val="1"/>
      <w:numFmt w:val="decimal"/>
      <w:pStyle w:val="style4103"/>
      <w:lvlText w:val="%1 "/>
      <w:lvlJc w:val="left"/>
      <w:pPr>
        <w:tabs>
          <w:tab w:val="left" w:leader="none" w:pos="648"/>
        </w:tabs>
        <w:ind w:firstLine="288"/>
      </w:pPr>
      <w:rPr>
        <w:rFonts w:ascii="Times New Roman" w:cs="Times New Roman" w:hAnsi="Times New Roman" w:hint="default"/>
        <w:b w:val="false"/>
        <w:bCs w:val="false"/>
        <w:i w:val="false"/>
        <w:iCs w:val="false"/>
        <w:caps w:val="false"/>
        <w:outline w:val="false"/>
        <w:emboss w:val="false"/>
        <w:imprint w:val="false"/>
        <w:vanish w:val="false"/>
        <w:sz w:val="16"/>
        <w:szCs w:val="16"/>
        <w:vertAlign w:val="superscript"/>
        <w14:shadow w14:ky="0" w14:sx="100000" w14:algn="none" w14:blurRad="0" w14:sy="100000" w14:dir="0" w14:dist="0" w14:kx="0">
          <w14:srgbClr w14:val="808080"/>
        </w14:shadow>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5">
    <w:nsid w:val="00000005"/>
    <w:multiLevelType w:val="singleLevel"/>
    <w:tmpl w:val="04090015"/>
    <w:lvl w:ilvl="0">
      <w:start w:val="1"/>
      <w:numFmt w:val="upperLetter"/>
      <w:lvlText w:val="%1."/>
      <w:lvlJc w:val="left"/>
      <w:pPr>
        <w:tabs>
          <w:tab w:val="left" w:leader="none" w:pos="360"/>
        </w:tabs>
        <w:ind w:left="360" w:hanging="360"/>
      </w:pPr>
      <w:rPr>
        <w:rFonts w:hint="default"/>
      </w:rPr>
    </w:lvl>
  </w:abstractNum>
  <w:abstractNum w:abstractNumId="6">
    <w:nsid w:val="00000006"/>
    <w:multiLevelType w:val="hybridMultilevel"/>
    <w:tmpl w:val="F1F87D58"/>
    <w:lvl w:ilvl="0" w:tplc="FC5CE4B0">
      <w:start w:val="1"/>
      <w:numFmt w:val="decimal"/>
      <w:pStyle w:val="style4102"/>
      <w:lvlText w:val="Figure %1. "/>
      <w:lvlJc w:val="left"/>
      <w:pPr>
        <w:tabs>
          <w:tab w:val="left" w:leader="none" w:pos="720"/>
        </w:tabs>
      </w:pPr>
      <w:rPr>
        <w:rFonts w:ascii="Times New Roman" w:cs="Times New Roman" w:hAnsi="Times New Roman" w:hint="default"/>
        <w:b w:val="false"/>
        <w:bCs w:val="false"/>
        <w:i w:val="false"/>
        <w:iCs w:val="false"/>
        <w:color w:val="auto"/>
        <w:sz w:val="16"/>
        <w:szCs w:val="16"/>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7">
    <w:nsid w:val="00000007"/>
    <w:multiLevelType w:val="hybridMultilevel"/>
    <w:tmpl w:val="CB0E7F4E"/>
    <w:lvl w:ilvl="0" w:tplc="E09099E0">
      <w:start w:val="1"/>
      <w:numFmt w:val="lowerLetter"/>
      <w:lvlText w:val="%1."/>
      <w:lvlJc w:val="left"/>
      <w:pPr>
        <w:tabs>
          <w:tab w:val="left" w:leader="none" w:pos="720"/>
        </w:tabs>
        <w:ind w:left="720" w:hanging="360"/>
      </w:pPr>
      <w:rPr>
        <w:rFonts w:cs="Times New Roman" w:hint="default"/>
        <w:i w:val="false"/>
        <w:iCs w:val="false"/>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8">
    <w:nsid w:val="00000008"/>
    <w:multiLevelType w:val="hybridMultilevel"/>
    <w:tmpl w:val="F79A91D8"/>
    <w:lvl w:ilvl="0" w:tplc="0409000F">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9">
    <w:nsid w:val="00000009"/>
    <w:multiLevelType w:val="hybridMultilevel"/>
    <w:tmpl w:val="2690BA64"/>
    <w:lvl w:ilvl="0" w:tplc="2758AE5A">
      <w:start w:val="1"/>
      <w:numFmt w:val="decimal"/>
      <w:lvlText w:val="%1."/>
      <w:lvlJc w:val="left"/>
      <w:pPr>
        <w:ind w:left="720" w:hanging="360"/>
      </w:pPr>
      <w:rPr>
        <w:sz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0000000A"/>
    <w:multiLevelType w:val="hybridMultilevel"/>
    <w:tmpl w:val="EA402BE8"/>
    <w:lvl w:ilvl="0" w:tplc="D1FC46B0">
      <w:start w:val="1"/>
      <w:numFmt w:val="bullet"/>
      <w:pStyle w:val="style4100"/>
      <w:lvlText w:val=""/>
      <w:lvlJc w:val="left"/>
      <w:pPr>
        <w:tabs>
          <w:tab w:val="left" w:leader="none" w:pos="72"/>
        </w:tabs>
        <w:ind w:left="72" w:hanging="360"/>
      </w:pPr>
      <w:rPr>
        <w:rFonts w:ascii="Symbol" w:hAnsi="Symbol" w:hint="default"/>
      </w:rPr>
    </w:lvl>
    <w:lvl w:ilvl="1" w:tplc="04090003">
      <w:start w:val="1"/>
      <w:numFmt w:val="bullet"/>
      <w:lvlText w:val="o"/>
      <w:lvlJc w:val="left"/>
      <w:pPr>
        <w:tabs>
          <w:tab w:val="left" w:leader="none" w:pos="864"/>
        </w:tabs>
        <w:ind w:left="864" w:hanging="360"/>
      </w:pPr>
      <w:rPr>
        <w:rFonts w:ascii="Courier New" w:hAnsi="Courier New" w:hint="default"/>
      </w:rPr>
    </w:lvl>
    <w:lvl w:ilvl="2" w:tplc="04090005">
      <w:start w:val="1"/>
      <w:numFmt w:val="bullet"/>
      <w:lvlText w:val=""/>
      <w:lvlJc w:val="left"/>
      <w:pPr>
        <w:tabs>
          <w:tab w:val="left" w:leader="none" w:pos="1584"/>
        </w:tabs>
        <w:ind w:left="1584" w:hanging="360"/>
      </w:pPr>
      <w:rPr>
        <w:rFonts w:ascii="Wingdings" w:hAnsi="Wingdings" w:hint="default"/>
      </w:rPr>
    </w:lvl>
    <w:lvl w:ilvl="3" w:tplc="04090001">
      <w:start w:val="1"/>
      <w:numFmt w:val="bullet"/>
      <w:lvlText w:val=""/>
      <w:lvlJc w:val="left"/>
      <w:pPr>
        <w:tabs>
          <w:tab w:val="left" w:leader="none" w:pos="2304"/>
        </w:tabs>
        <w:ind w:left="2304" w:hanging="360"/>
      </w:pPr>
      <w:rPr>
        <w:rFonts w:ascii="Symbol" w:hAnsi="Symbol" w:hint="default"/>
      </w:rPr>
    </w:lvl>
    <w:lvl w:ilvl="4" w:tplc="04090003">
      <w:start w:val="1"/>
      <w:numFmt w:val="bullet"/>
      <w:lvlText w:val="o"/>
      <w:lvlJc w:val="left"/>
      <w:pPr>
        <w:tabs>
          <w:tab w:val="left" w:leader="none" w:pos="3024"/>
        </w:tabs>
        <w:ind w:left="3024" w:hanging="360"/>
      </w:pPr>
      <w:rPr>
        <w:rFonts w:ascii="Courier New" w:hAnsi="Courier New" w:hint="default"/>
      </w:rPr>
    </w:lvl>
    <w:lvl w:ilvl="5" w:tplc="04090005">
      <w:start w:val="1"/>
      <w:numFmt w:val="bullet"/>
      <w:lvlText w:val=""/>
      <w:lvlJc w:val="left"/>
      <w:pPr>
        <w:tabs>
          <w:tab w:val="left" w:leader="none" w:pos="3744"/>
        </w:tabs>
        <w:ind w:left="3744" w:hanging="360"/>
      </w:pPr>
      <w:rPr>
        <w:rFonts w:ascii="Wingdings" w:hAnsi="Wingdings" w:hint="default"/>
      </w:rPr>
    </w:lvl>
    <w:lvl w:ilvl="6" w:tplc="04090001">
      <w:start w:val="1"/>
      <w:numFmt w:val="bullet"/>
      <w:lvlText w:val=""/>
      <w:lvlJc w:val="left"/>
      <w:pPr>
        <w:tabs>
          <w:tab w:val="left" w:leader="none" w:pos="4464"/>
        </w:tabs>
        <w:ind w:left="4464" w:hanging="360"/>
      </w:pPr>
      <w:rPr>
        <w:rFonts w:ascii="Symbol" w:hAnsi="Symbol" w:hint="default"/>
      </w:rPr>
    </w:lvl>
    <w:lvl w:ilvl="7" w:tplc="04090003">
      <w:start w:val="1"/>
      <w:numFmt w:val="bullet"/>
      <w:lvlText w:val="o"/>
      <w:lvlJc w:val="left"/>
      <w:pPr>
        <w:tabs>
          <w:tab w:val="left" w:leader="none" w:pos="5184"/>
        </w:tabs>
        <w:ind w:left="5184" w:hanging="360"/>
      </w:pPr>
      <w:rPr>
        <w:rFonts w:ascii="Courier New" w:hAnsi="Courier New" w:hint="default"/>
      </w:rPr>
    </w:lvl>
    <w:lvl w:ilvl="8" w:tplc="04090005">
      <w:start w:val="1"/>
      <w:numFmt w:val="bullet"/>
      <w:lvlText w:val=""/>
      <w:lvlJc w:val="left"/>
      <w:pPr>
        <w:tabs>
          <w:tab w:val="left" w:leader="none" w:pos="5904"/>
        </w:tabs>
        <w:ind w:left="5904" w:hanging="360"/>
      </w:pPr>
      <w:rPr>
        <w:rFonts w:ascii="Wingdings" w:hAnsi="Wingdings" w:hint="default"/>
      </w:rPr>
    </w:lvl>
  </w:abstractNum>
  <w:abstractNum w:abstractNumId="11">
    <w:nsid w:val="0000000B"/>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3"/>
  </w:num>
  <w:num w:numId="6">
    <w:abstractNumId w:val="3"/>
  </w:num>
  <w:num w:numId="7">
    <w:abstractNumId w:val="3"/>
  </w:num>
  <w:num w:numId="8">
    <w:abstractNumId w:val="11"/>
  </w:num>
  <w:num w:numId="9">
    <w:abstractNumId w:val="6"/>
  </w:num>
  <w:num w:numId="10">
    <w:abstractNumId w:val="2"/>
  </w:num>
  <w:num w:numId="11">
    <w:abstractNumId w:val="5"/>
  </w:num>
  <w:num w:numId="12">
    <w:abstractNumId w:val="1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evenAndOddHeaders/>
  <w:drawingGridHorizontalSpacing w:val="100"/>
  <w:displayHorizontalDrawingGridEvery w:val="2"/>
  <w:characterSpacingControl w:val="doNotCompress"/>
  <w:doNotValidateAgainstSchema/>
  <w:doNotDemarcateInvalidXml/>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US" w:bidi="ar-SA" w:eastAsia="en-US"/>
      </w:rPr>
    </w:rPrDefault>
    <w:pPrDefault>
      <w:pPr/>
    </w:pPrDefault>
  </w:docDefaults>
  <w:style w:type="paragraph" w:default="1" w:styleId="style0">
    <w:name w:val="Normal"/>
    <w:next w:val="style0"/>
    <w:qFormat/>
    <w:pPr>
      <w:jc w:val="center"/>
    </w:pPr>
    <w:rPr/>
  </w:style>
  <w:style w:type="paragraph" w:styleId="style1">
    <w:name w:val="heading 1"/>
    <w:basedOn w:val="style0"/>
    <w:next w:val="style0"/>
    <w:qFormat/>
    <w:pPr>
      <w:keepNext/>
      <w:keepLines/>
      <w:numPr>
        <w:ilvl w:val="0"/>
        <w:numId w:val="7"/>
      </w:numPr>
      <w:tabs>
        <w:tab w:val="left" w:leader="none" w:pos="216"/>
      </w:tabs>
      <w:spacing w:before="160" w:after="80"/>
      <w:outlineLvl w:val="0"/>
    </w:pPr>
    <w:rPr>
      <w:smallCaps/>
      <w:noProof/>
    </w:rPr>
  </w:style>
  <w:style w:type="paragraph" w:styleId="style2">
    <w:name w:val="heading 2"/>
    <w:basedOn w:val="style0"/>
    <w:next w:val="style0"/>
    <w:qFormat/>
    <w:pPr>
      <w:keepNext/>
      <w:keepLines/>
      <w:numPr>
        <w:ilvl w:val="1"/>
        <w:numId w:val="16"/>
      </w:numPr>
      <w:spacing w:before="120" w:after="60"/>
      <w:jc w:val="left"/>
      <w:outlineLvl w:val="1"/>
    </w:pPr>
    <w:rPr>
      <w:i/>
      <w:iCs/>
      <w:noProof/>
    </w:rPr>
  </w:style>
  <w:style w:type="paragraph" w:styleId="style3">
    <w:name w:val="heading 3"/>
    <w:basedOn w:val="style0"/>
    <w:next w:val="style0"/>
    <w:qFormat/>
    <w:pPr>
      <w:numPr>
        <w:ilvl w:val="2"/>
        <w:numId w:val="5"/>
      </w:numPr>
      <w:spacing w:lineRule="exact" w:line="240"/>
      <w:jc w:val="both"/>
      <w:outlineLvl w:val="2"/>
    </w:pPr>
    <w:rPr>
      <w:i/>
      <w:iCs/>
      <w:noProof/>
    </w:rPr>
  </w:style>
  <w:style w:type="paragraph" w:styleId="style4">
    <w:name w:val="heading 4"/>
    <w:basedOn w:val="style0"/>
    <w:next w:val="style0"/>
    <w:qFormat/>
    <w:pPr>
      <w:numPr>
        <w:ilvl w:val="3"/>
        <w:numId w:val="6"/>
      </w:numPr>
      <w:spacing w:before="40" w:after="40"/>
      <w:jc w:val="both"/>
      <w:outlineLvl w:val="3"/>
    </w:pPr>
    <w:rPr>
      <w:i/>
      <w:iCs/>
      <w:noProof/>
    </w:rPr>
  </w:style>
  <w:style w:type="paragraph" w:styleId="style5">
    <w:name w:val="heading 5"/>
    <w:basedOn w:val="style0"/>
    <w:next w:val="style0"/>
    <w:qFormat/>
    <w:pPr>
      <w:tabs>
        <w:tab w:val="left" w:leader="none" w:pos="360"/>
      </w:tabs>
      <w:spacing w:before="160" w:after="80"/>
      <w:outlineLvl w:val="4"/>
    </w:pPr>
    <w:rPr>
      <w:smallCaps/>
      <w:noProof/>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bstract"/>
    <w:next w:val="style4097"/>
    <w:link w:val="style4115"/>
    <w:pPr>
      <w:spacing w:after="200"/>
      <w:jc w:val="both"/>
    </w:pPr>
    <w:rPr>
      <w:b/>
      <w:bCs/>
      <w:sz w:val="18"/>
      <w:szCs w:val="18"/>
    </w:rPr>
  </w:style>
  <w:style w:type="paragraph" w:customStyle="1" w:styleId="style4098">
    <w:name w:val="Affiliation"/>
    <w:next w:val="style4098"/>
    <w:pPr>
      <w:jc w:val="center"/>
    </w:pPr>
    <w:rPr/>
  </w:style>
  <w:style w:type="paragraph" w:customStyle="1" w:styleId="style4099">
    <w:name w:val="Author"/>
    <w:next w:val="style4099"/>
    <w:pPr>
      <w:spacing w:before="360" w:after="40"/>
      <w:jc w:val="center"/>
    </w:pPr>
    <w:rPr>
      <w:noProof/>
      <w:sz w:val="22"/>
      <w:szCs w:val="22"/>
    </w:rPr>
  </w:style>
  <w:style w:type="paragraph" w:styleId="style66">
    <w:name w:val="Body Text"/>
    <w:basedOn w:val="style0"/>
    <w:next w:val="style66"/>
    <w:link w:val="style4117"/>
    <w:pPr>
      <w:spacing w:lineRule="auto" w:line="360"/>
      <w:ind w:firstLine="289"/>
      <w:jc w:val="both"/>
    </w:pPr>
    <w:rPr>
      <w:spacing w:val="-1"/>
    </w:rPr>
  </w:style>
  <w:style w:type="paragraph" w:customStyle="1" w:styleId="style4100">
    <w:name w:val="bullet list"/>
    <w:basedOn w:val="style66"/>
    <w:next w:val="style4100"/>
    <w:pPr>
      <w:numPr>
        <w:ilvl w:val="0"/>
        <w:numId w:val="4"/>
      </w:numPr>
      <w:tabs>
        <w:tab w:val="left" w:leader="none" w:pos="648"/>
      </w:tabs>
      <w:ind w:left="357" w:hanging="357"/>
    </w:pPr>
    <w:rPr/>
  </w:style>
  <w:style w:type="paragraph" w:customStyle="1" w:styleId="style4101">
    <w:name w:val="equation"/>
    <w:basedOn w:val="style0"/>
    <w:next w:val="style4101"/>
    <w:pPr>
      <w:tabs>
        <w:tab w:val="center" w:leader="none" w:pos="2520"/>
        <w:tab w:val="right" w:leader="none" w:pos="5040"/>
      </w:tabs>
      <w:spacing w:before="240" w:after="240" w:lineRule="auto" w:line="216"/>
    </w:pPr>
    <w:rPr>
      <w:rFonts w:ascii="Symbol" w:cs="Symbol" w:hAnsi="Symbol"/>
    </w:rPr>
  </w:style>
  <w:style w:type="paragraph" w:customStyle="1" w:styleId="style4102">
    <w:name w:val="figure caption"/>
    <w:next w:val="style4102"/>
    <w:pPr>
      <w:numPr>
        <w:ilvl w:val="0"/>
        <w:numId w:val="9"/>
      </w:numPr>
      <w:spacing w:before="80" w:after="200"/>
      <w:jc w:val="center"/>
    </w:pPr>
    <w:rPr>
      <w:noProof/>
      <w:sz w:val="16"/>
      <w:szCs w:val="16"/>
    </w:rPr>
  </w:style>
  <w:style w:type="paragraph" w:customStyle="1" w:styleId="style4103">
    <w:name w:val="footnote"/>
    <w:next w:val="style4103"/>
    <w:pPr>
      <w:framePr w:hSpace="187" w:vSpace="187" w:wrap="notBeside" w:hAnchor="page" w:vAnchor="text" w:x="6121" w:y="577"/>
      <w:numPr>
        <w:ilvl w:val="0"/>
        <w:numId w:val="15"/>
      </w:numPr>
      <w:spacing w:after="40"/>
    </w:pPr>
    <w:rPr>
      <w:sz w:val="16"/>
      <w:szCs w:val="16"/>
    </w:rPr>
  </w:style>
  <w:style w:type="paragraph" w:customStyle="1" w:styleId="style4104">
    <w:name w:val="key words"/>
    <w:next w:val="style4104"/>
    <w:pPr>
      <w:spacing w:after="120"/>
      <w:ind w:firstLine="288"/>
      <w:jc w:val="both"/>
    </w:pPr>
    <w:rPr>
      <w:b/>
      <w:bCs/>
      <w:i/>
      <w:iCs/>
      <w:noProof/>
      <w:sz w:val="18"/>
      <w:szCs w:val="18"/>
    </w:rPr>
  </w:style>
  <w:style w:type="paragraph" w:customStyle="1" w:styleId="style4105">
    <w:name w:val="paper subtitle"/>
    <w:next w:val="style4105"/>
    <w:pPr>
      <w:spacing w:after="120"/>
      <w:jc w:val="center"/>
    </w:pPr>
    <w:rPr>
      <w:rFonts w:eastAsia="MS Mincho"/>
      <w:noProof/>
      <w:sz w:val="24"/>
      <w:szCs w:val="28"/>
    </w:rPr>
  </w:style>
  <w:style w:type="paragraph" w:customStyle="1" w:styleId="style4106">
    <w:name w:val="paper title"/>
    <w:next w:val="style4106"/>
    <w:pPr>
      <w:spacing w:after="120"/>
      <w:jc w:val="center"/>
    </w:pPr>
    <w:rPr>
      <w:rFonts w:eastAsia="MS Mincho"/>
      <w:noProof/>
      <w:sz w:val="48"/>
      <w:szCs w:val="48"/>
    </w:rPr>
  </w:style>
  <w:style w:type="paragraph" w:customStyle="1" w:styleId="style4107">
    <w:name w:val="references"/>
    <w:next w:val="style4107"/>
    <w:pPr>
      <w:numPr>
        <w:ilvl w:val="0"/>
        <w:numId w:val="1"/>
      </w:numPr>
      <w:spacing w:after="50" w:lineRule="exact" w:line="180"/>
      <w:jc w:val="both"/>
    </w:pPr>
    <w:rPr>
      <w:rFonts w:eastAsia="MS Mincho"/>
      <w:noProof/>
      <w:sz w:val="16"/>
      <w:szCs w:val="16"/>
    </w:rPr>
  </w:style>
  <w:style w:type="paragraph" w:customStyle="1" w:styleId="style4108">
    <w:name w:val="sponsors"/>
    <w:next w:val="style4108"/>
    <w:pPr>
      <w:framePr w:wrap="auto" w:hAnchor="text" w:x="615" w:y="2239"/>
      <w:pBdr>
        <w:top w:val="single" w:sz="4" w:space="2" w:color="auto"/>
      </w:pBdr>
      <w:ind w:firstLine="288"/>
    </w:pPr>
    <w:rPr>
      <w:sz w:val="16"/>
      <w:szCs w:val="16"/>
    </w:rPr>
  </w:style>
  <w:style w:type="paragraph" w:customStyle="1" w:styleId="style4109">
    <w:name w:val="table col head"/>
    <w:basedOn w:val="style0"/>
    <w:next w:val="style4109"/>
    <w:pPr/>
    <w:rPr>
      <w:b/>
      <w:bCs/>
      <w:sz w:val="16"/>
      <w:szCs w:val="16"/>
    </w:rPr>
  </w:style>
  <w:style w:type="paragraph" w:customStyle="1" w:styleId="style4110">
    <w:name w:val="table col subhead"/>
    <w:basedOn w:val="style4109"/>
    <w:next w:val="style4110"/>
    <w:pPr/>
    <w:rPr>
      <w:i/>
      <w:iCs/>
      <w:sz w:val="15"/>
      <w:szCs w:val="15"/>
    </w:rPr>
  </w:style>
  <w:style w:type="paragraph" w:customStyle="1" w:styleId="style4111">
    <w:name w:val="table copy"/>
    <w:next w:val="style4111"/>
    <w:pPr>
      <w:jc w:val="both"/>
    </w:pPr>
    <w:rPr>
      <w:noProof/>
      <w:sz w:val="16"/>
      <w:szCs w:val="16"/>
    </w:rPr>
  </w:style>
  <w:style w:type="paragraph" w:customStyle="1" w:styleId="style4112">
    <w:name w:val="table footnote"/>
    <w:next w:val="style4112"/>
    <w:pPr>
      <w:spacing w:before="60" w:after="30"/>
      <w:jc w:val="right"/>
    </w:pPr>
    <w:rPr>
      <w:sz w:val="12"/>
      <w:szCs w:val="12"/>
    </w:rPr>
  </w:style>
  <w:style w:type="paragraph" w:customStyle="1" w:styleId="style4113">
    <w:name w:val="table head"/>
    <w:next w:val="style4113"/>
    <w:pPr>
      <w:numPr>
        <w:ilvl w:val="0"/>
        <w:numId w:val="10"/>
      </w:numPr>
      <w:spacing w:before="240" w:after="120" w:lineRule="auto" w:line="216"/>
      <w:jc w:val="center"/>
    </w:pPr>
    <w:rPr>
      <w:smallCaps/>
      <w:noProof/>
      <w:sz w:val="16"/>
      <w:szCs w:val="16"/>
    </w:rPr>
  </w:style>
  <w:style w:type="paragraph" w:customStyle="1" w:styleId="style4114">
    <w:name w:val="Style Abstract + Italic"/>
    <w:basedOn w:val="style4097"/>
    <w:next w:val="style4114"/>
    <w:link w:val="style4116"/>
    <w:pPr/>
    <w:rPr>
      <w:rFonts w:eastAsia="MS Mincho"/>
      <w:i/>
      <w:iCs/>
    </w:rPr>
  </w:style>
  <w:style w:type="character" w:customStyle="1" w:styleId="style4115">
    <w:name w:val="Abstract Char"/>
    <w:next w:val="style4115"/>
    <w:link w:val="style4097"/>
    <w:rPr>
      <w:b/>
      <w:bCs/>
      <w:sz w:val="18"/>
      <w:szCs w:val="18"/>
      <w:lang w:val="en-US" w:bidi="ar-SA" w:eastAsia="en-US"/>
    </w:rPr>
  </w:style>
  <w:style w:type="character" w:customStyle="1" w:styleId="style4116">
    <w:name w:val="Style Abstract + Italic Char"/>
    <w:next w:val="style4116"/>
    <w:link w:val="style4114"/>
    <w:rPr>
      <w:rFonts w:eastAsia="MS Mincho"/>
      <w:b/>
      <w:bCs/>
      <w:i/>
      <w:iCs/>
      <w:sz w:val="18"/>
      <w:szCs w:val="18"/>
      <w:lang w:val="en-US" w:bidi="ar-SA" w:eastAsia="en-US"/>
    </w:rPr>
  </w:style>
  <w:style w:type="character" w:customStyle="1" w:styleId="style4117">
    <w:name w:val="Body Text Char"/>
    <w:next w:val="style4117"/>
    <w:link w:val="style66"/>
    <w:rPr>
      <w:spacing w:val="-1"/>
      <w:lang w:val="en-US" w:eastAsia="en-US"/>
    </w:rPr>
  </w:style>
  <w:style w:type="paragraph" w:styleId="style31">
    <w:name w:val="header"/>
    <w:basedOn w:val="style0"/>
    <w:next w:val="style31"/>
    <w:link w:val="style4118"/>
    <w:pPr>
      <w:tabs>
        <w:tab w:val="center" w:leader="none" w:pos="4513"/>
        <w:tab w:val="right" w:leader="none" w:pos="9026"/>
      </w:tabs>
    </w:pPr>
    <w:rPr/>
  </w:style>
  <w:style w:type="character" w:customStyle="1" w:styleId="style4118">
    <w:name w:val="Header Char_3165b8d2-11b5-4c21-b9ac-b5032ae3ae96"/>
    <w:next w:val="style4118"/>
    <w:link w:val="style31"/>
    <w:rPr>
      <w:lang w:val="en-US" w:eastAsia="en-US"/>
    </w:rPr>
  </w:style>
  <w:style w:type="paragraph" w:styleId="style32">
    <w:name w:val="footer"/>
    <w:basedOn w:val="style0"/>
    <w:next w:val="style32"/>
    <w:link w:val="style4119"/>
    <w:pPr>
      <w:tabs>
        <w:tab w:val="center" w:leader="none" w:pos="4513"/>
        <w:tab w:val="right" w:leader="none" w:pos="9026"/>
      </w:tabs>
    </w:pPr>
    <w:rPr/>
  </w:style>
  <w:style w:type="character" w:customStyle="1" w:styleId="style4119">
    <w:name w:val="Footer Char_051a89b5-3667-4015-8250-c208f73d90e9"/>
    <w:next w:val="style4119"/>
    <w:link w:val="style32"/>
    <w:rPr>
      <w:lang w:val="en-US" w:eastAsia="en-US"/>
    </w:rPr>
  </w:style>
  <w:style w:type="paragraph" w:customStyle="1" w:styleId="style4120">
    <w:name w:val="Style paper title + 14 pt"/>
    <w:basedOn w:val="style4106"/>
    <w:next w:val="style4120"/>
    <w:pPr/>
    <w:rPr>
      <w:sz w:val="24"/>
    </w:rPr>
  </w:style>
  <w:style w:type="paragraph" w:customStyle="1" w:styleId="style4121">
    <w:name w:val="Style Author + Bold"/>
    <w:basedOn w:val="style4099"/>
    <w:next w:val="style4121"/>
    <w:pPr>
      <w:spacing w:before="240"/>
    </w:pPr>
    <w:rPr>
      <w:b/>
      <w:bCs/>
    </w:rPr>
  </w:style>
  <w:style w:type="paragraph" w:customStyle="1" w:styleId="style4122">
    <w:name w:val="Afiliasi"/>
    <w:basedOn w:val="style4099"/>
    <w:next w:val="style4122"/>
    <w:qFormat/>
    <w:pPr>
      <w:spacing w:before="40"/>
      <w:contextualSpacing/>
    </w:pPr>
    <w:rPr>
      <w:sz w:val="20"/>
      <w:szCs w:val="20"/>
      <w:lang w:val="id-ID"/>
    </w:rPr>
  </w:style>
  <w:style w:type="paragraph" w:customStyle="1" w:styleId="style4123">
    <w:name w:val="abstrak"/>
    <w:basedOn w:val="style66"/>
    <w:next w:val="style4123"/>
    <w:qFormat/>
    <w:pPr>
      <w:spacing w:lineRule="auto" w:line="240"/>
      <w:ind w:left="567" w:right="567" w:firstLine="0"/>
    </w:pPr>
    <w:rPr>
      <w:szCs w:val="24"/>
    </w:rPr>
  </w:style>
  <w:style w:type="character" w:customStyle="1" w:styleId="style4124">
    <w:name w:val="hps"/>
    <w:basedOn w:val="style65"/>
    <w:next w:val="style4124"/>
  </w:style>
  <w:style w:type="character" w:customStyle="1" w:styleId="style4125">
    <w:name w:val="apple-converted-space"/>
    <w:basedOn w:val="style65"/>
    <w:next w:val="style4125"/>
  </w:style>
  <w:style w:type="character" w:styleId="style85">
    <w:name w:val="Hyperlink"/>
    <w:basedOn w:val="style65"/>
    <w:next w:val="style85"/>
    <w:uiPriority w:val="99"/>
    <w:rPr>
      <w:color w:val="0000ff"/>
      <w:u w:val="single"/>
    </w:rPr>
  </w:style>
  <w:style w:type="paragraph" w:styleId="style82">
    <w:name w:val="Body Text Indent 2"/>
    <w:basedOn w:val="style0"/>
    <w:next w:val="style82"/>
    <w:link w:val="style4126"/>
    <w:pPr>
      <w:spacing w:after="120" w:lineRule="auto" w:line="480"/>
      <w:ind w:left="283"/>
    </w:pPr>
    <w:rPr/>
  </w:style>
  <w:style w:type="character" w:customStyle="1" w:styleId="style4126">
    <w:name w:val="Body Text Indent 2 Char"/>
    <w:basedOn w:val="style65"/>
    <w:next w:val="style4126"/>
    <w:link w:val="style82"/>
    <w:rPr>
      <w:lang w:val="en-US" w:eastAsia="en-US"/>
    </w:rPr>
  </w:style>
  <w:style w:type="paragraph" w:styleId="style62">
    <w:name w:val="Title"/>
    <w:basedOn w:val="style0"/>
    <w:next w:val="style62"/>
    <w:link w:val="style4127"/>
    <w:qFormat/>
    <w:pPr/>
    <w:rPr>
      <w:rFonts w:ascii="Arial" w:eastAsia="Times New Roman" w:hAnsi="Arial"/>
      <w:sz w:val="48"/>
    </w:rPr>
  </w:style>
  <w:style w:type="character" w:customStyle="1" w:styleId="style4127">
    <w:name w:val="Title Char_cedbfa35-d661-4dc9-88a7-fb02d2f40355"/>
    <w:basedOn w:val="style65"/>
    <w:next w:val="style4127"/>
    <w:link w:val="style62"/>
    <w:rPr>
      <w:rFonts w:ascii="Arial" w:eastAsia="Times New Roman" w:hAnsi="Arial"/>
      <w:sz w:val="48"/>
      <w:lang w:val="en-US" w:eastAsia="en-US"/>
    </w:rPr>
  </w:style>
  <w:style w:type="paragraph" w:customStyle="1" w:styleId="style4128">
    <w:name w:val="Daftar Pustaka"/>
    <w:basedOn w:val="style62"/>
    <w:next w:val="style4128"/>
    <w:qFormat/>
    <w:pPr>
      <w:spacing w:before="120" w:after="120"/>
      <w:ind w:left="284" w:hanging="284"/>
      <w:jc w:val="both"/>
    </w:pPr>
    <w:rPr>
      <w:rFonts w:ascii="Times New Roman" w:hAnsi="Times New Roman"/>
      <w:noProof/>
      <w:sz w:val="20"/>
      <w:szCs w:val="24"/>
    </w:rPr>
  </w:style>
  <w:style w:type="table" w:styleId="style154">
    <w:name w:val="Table Grid"/>
    <w:basedOn w:val="style105"/>
    <w:next w:val="style154"/>
    <w:uiPriority w:val="3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link w:val="style4130"/>
    <w:qFormat/>
    <w:uiPriority w:val="34"/>
    <w:pPr>
      <w:spacing w:after="200" w:lineRule="auto" w:line="276"/>
      <w:ind w:left="720"/>
      <w:jc w:val="left"/>
      <w:contextualSpacing/>
    </w:pPr>
    <w:rPr>
      <w:rFonts w:ascii="Calibri" w:eastAsia="Calibri" w:hAnsi="Calibri"/>
      <w:sz w:val="22"/>
      <w:szCs w:val="22"/>
    </w:rPr>
  </w:style>
  <w:style w:type="paragraph" w:styleId="style153">
    <w:name w:val="Balloon Text"/>
    <w:basedOn w:val="style0"/>
    <w:next w:val="style153"/>
    <w:link w:val="style4129"/>
    <w:pPr/>
    <w:rPr>
      <w:rFonts w:ascii="Tahoma" w:cs="Tahoma" w:hAnsi="Tahoma"/>
      <w:sz w:val="16"/>
      <w:szCs w:val="16"/>
    </w:rPr>
  </w:style>
  <w:style w:type="character" w:customStyle="1" w:styleId="style4129">
    <w:name w:val="Balloon Text Char"/>
    <w:basedOn w:val="style65"/>
    <w:next w:val="style4129"/>
    <w:link w:val="style153"/>
    <w:rPr>
      <w:rFonts w:ascii="Tahoma" w:cs="Tahoma" w:hAnsi="Tahoma"/>
      <w:sz w:val="16"/>
      <w:szCs w:val="16"/>
    </w:rPr>
  </w:style>
  <w:style w:type="character" w:customStyle="1" w:styleId="style4130">
    <w:name w:val="List Paragraph Char"/>
    <w:basedOn w:val="style65"/>
    <w:next w:val="style4130"/>
    <w:link w:val="style179"/>
    <w:qFormat/>
    <w:uiPriority w:val="34"/>
    <w:rPr>
      <w:rFonts w:ascii="Calibri" w:eastAsia="Calibri" w:hAnsi="Calibri"/>
      <w:sz w:val="22"/>
      <w:szCs w:val="22"/>
    </w:rPr>
  </w:style>
</w:styles>
</file>

<file path=word/_rels/document.xml.rels><?xml version="1.0" encoding="UTF-8"?>
<Relationships xmlns="http://schemas.openxmlformats.org/package/2006/relationships"><Relationship Id="rId2" Type="http://schemas.openxmlformats.org/officeDocument/2006/relationships/chart" Target="charts/chart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charts/_rels/chart1.xml.rels><?xml version="1.0" encoding="UTF-8"?>
<Relationships xmlns="http://schemas.openxmlformats.org/package/2006/relationships"><Relationship Id="rId2" Type="http://schemas.microsoft.com/office/2011/relationships/chartStyle" Target="style1.xml"/><Relationship Id="rId3" Type="http://schemas.microsoft.com/office/2011/relationships/chartColorStyle" Target="colors1.xml"/><Relationship Id="rId1" Type="http://schemas.openxmlformats.org/officeDocument/2006/relationships/oleObject" TargetMode="External" Target="file:/D:/TESIS/TESIS%20SUGIYONO/DATA/DATA%20TESIS.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FF00"/>
              </a:solidFill>
              <a:ln w="19050">
                <a:solidFill>
                  <a:schemeClr val="lt1"/>
                </a:solidFill>
              </a:ln>
              <a:effectLst/>
            </c:spPr>
          </c:dPt>
          <c:dPt>
            <c:idx val="1"/>
            <c:bubble3D val="0"/>
            <c:spPr>
              <a:solidFill>
                <a:srgbClr val="00B050"/>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'perbandingan uji coba'!$A$1:$A$3</c:f>
              <c:strCache>
                <c:ptCount val="3"/>
                <c:pt idx="0">
                  <c:v>Uji Coba Kelompok One To One</c:v>
                </c:pt>
                <c:pt idx="1">
                  <c:v>Uji Coba Kelompok Sedang</c:v>
                </c:pt>
                <c:pt idx="2">
                  <c:v>Uji Coba Kelompok Besar</c:v>
                </c:pt>
              </c:strCache>
            </c:strRef>
          </c:cat>
          <c:val>
            <c:numRef>
              <c:f>'perbandingan uji coba'!$B$1:$B$3</c:f>
              <c:numCache>
                <c:formatCode>0.00</c:formatCode>
                <c:ptCount val="3"/>
                <c:pt idx="0">
                  <c:v>92.7</c:v>
                </c:pt>
                <c:pt idx="1">
                  <c:v>93.05</c:v>
                </c:pt>
                <c:pt idx="2" formatCode="General">
                  <c:v>95.94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17132983377077866"/>
          <c:y val="0.7899122758170081"/>
          <c:w val="0.9740673665791776"/>
          <c:h val="0.14930664916885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Words>3130</Words>
  <Pages>10</Pages>
  <Characters>20488</Characters>
  <Application>WPS Office</Application>
  <DocSecurity>0</DocSecurity>
  <Paragraphs>291</Paragraphs>
  <ScaleCrop>false</ScaleCrop>
  <Company>IEEE</Company>
  <LinksUpToDate>false</LinksUpToDate>
  <CharactersWithSpaces>23413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2016-02-25T01:41:00Z</dcterms:created>
  <dc:creator>IEEE</dc:creator>
  <lastModifiedBy>A1601</lastModifiedBy>
  <lastPrinted>2016-04-15T09:36:00Z</lastPrinted>
  <dcterms:modified xsi:type="dcterms:W3CDTF">2022-01-04T15:51:57Z</dcterms:modified>
  <revision>9</revision>
  <dc:title>Paper Title (use style: paper 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55cdc1984c5f45c19490abfb39f71fa7</vt:lpwstr>
  </property>
</Properties>
</file>